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661" w:rsidRDefault="00B94661">
      <w:pPr>
        <w:widowControl w:val="0"/>
        <w:pBdr>
          <w:top w:val="nil"/>
          <w:left w:val="nil"/>
          <w:bottom w:val="nil"/>
          <w:right w:val="nil"/>
          <w:between w:val="nil"/>
        </w:pBdr>
        <w:spacing w:line="276" w:lineRule="auto"/>
        <w:jc w:val="left"/>
        <w:rPr>
          <w:rFonts w:ascii="Arial" w:eastAsia="Arial" w:hAnsi="Arial" w:cs="Arial"/>
          <w:color w:val="000000"/>
          <w:sz w:val="22"/>
          <w:szCs w:val="22"/>
        </w:rPr>
      </w:pPr>
    </w:p>
    <w:tbl>
      <w:tblPr>
        <w:tblStyle w:val="a"/>
        <w:tblW w:w="9527" w:type="dxa"/>
        <w:tblInd w:w="-176" w:type="dxa"/>
        <w:tblLayout w:type="fixed"/>
        <w:tblLook w:val="0000" w:firstRow="0" w:lastRow="0" w:firstColumn="0" w:lastColumn="0" w:noHBand="0" w:noVBand="0"/>
      </w:tblPr>
      <w:tblGrid>
        <w:gridCol w:w="4282"/>
        <w:gridCol w:w="5245"/>
      </w:tblGrid>
      <w:tr w:rsidR="00B94661">
        <w:trPr>
          <w:trHeight w:val="1478"/>
        </w:trPr>
        <w:tc>
          <w:tcPr>
            <w:tcW w:w="4282" w:type="dxa"/>
          </w:tcPr>
          <w:p w:rsidR="00B94661" w:rsidRDefault="004978D7">
            <w:pPr>
              <w:jc w:val="center"/>
              <w:rPr>
                <w:sz w:val="24"/>
                <w:szCs w:val="24"/>
              </w:rPr>
            </w:pPr>
            <w:r>
              <w:rPr>
                <w:sz w:val="24"/>
                <w:szCs w:val="24"/>
              </w:rPr>
              <w:t>UBND TỈNH KON TUM</w:t>
            </w:r>
          </w:p>
          <w:p w:rsidR="00B94661" w:rsidRDefault="004978D7">
            <w:pPr>
              <w:jc w:val="center"/>
              <w:rPr>
                <w:b/>
                <w:sz w:val="24"/>
                <w:szCs w:val="24"/>
              </w:rPr>
            </w:pPr>
            <w:r>
              <w:rPr>
                <w:b/>
                <w:sz w:val="24"/>
                <w:szCs w:val="24"/>
              </w:rPr>
              <w:t>BAN CHỈ ĐẠO VỀ CHUYỂN ĐỔI SỐ</w:t>
            </w:r>
          </w:p>
          <w:p w:rsidR="00B94661" w:rsidRDefault="004978D7">
            <w:pPr>
              <w:spacing w:before="200"/>
              <w:jc w:val="center"/>
              <w:rPr>
                <w:vertAlign w:val="superscript"/>
              </w:rPr>
            </w:pPr>
            <w:r>
              <w:t>Số:         /QĐ-BCĐCĐS</w:t>
            </w:r>
            <w:r>
              <w:rPr>
                <w:noProof/>
                <w:lang w:val="en-US"/>
              </w:rPr>
              <mc:AlternateContent>
                <mc:Choice Requires="wps">
                  <w:drawing>
                    <wp:anchor distT="4294967294" distB="4294967294" distL="114300" distR="114300" simplePos="0" relativeHeight="251658240" behindDoc="0" locked="0" layoutInCell="1" hidden="0" allowOverlap="1">
                      <wp:simplePos x="0" y="0"/>
                      <wp:positionH relativeFrom="column">
                        <wp:posOffset>736600</wp:posOffset>
                      </wp:positionH>
                      <wp:positionV relativeFrom="paragraph">
                        <wp:posOffset>30495</wp:posOffset>
                      </wp:positionV>
                      <wp:extent cx="10440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4824000" y="3780000"/>
                                <a:ext cx="10440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4" distT="4294967294" distL="114300" distR="114300" hidden="0" layoutInCell="1" locked="0" relativeHeight="0" simplePos="0">
                      <wp:simplePos x="0" y="0"/>
                      <wp:positionH relativeFrom="column">
                        <wp:posOffset>736600</wp:posOffset>
                      </wp:positionH>
                      <wp:positionV relativeFrom="paragraph">
                        <wp:posOffset>30495</wp:posOffset>
                      </wp:positionV>
                      <wp:extent cx="1044000" cy="12700"/>
                      <wp:effectExtent b="0" l="0" r="0" t="0"/>
                      <wp:wrapNone/>
                      <wp:docPr id="6"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1044000" cy="12700"/>
                              </a:xfrm>
                              <a:prstGeom prst="rect"/>
                              <a:ln/>
                            </pic:spPr>
                          </pic:pic>
                        </a:graphicData>
                      </a:graphic>
                    </wp:anchor>
                  </w:drawing>
                </mc:Fallback>
              </mc:AlternateContent>
            </w:r>
          </w:p>
        </w:tc>
        <w:tc>
          <w:tcPr>
            <w:tcW w:w="5245" w:type="dxa"/>
          </w:tcPr>
          <w:p w:rsidR="00B94661" w:rsidRDefault="004978D7">
            <w:pPr>
              <w:keepNext/>
              <w:jc w:val="center"/>
              <w:rPr>
                <w:b/>
                <w:sz w:val="24"/>
                <w:szCs w:val="24"/>
              </w:rPr>
            </w:pPr>
            <w:r>
              <w:rPr>
                <w:b/>
                <w:sz w:val="24"/>
                <w:szCs w:val="24"/>
              </w:rPr>
              <w:t>CỘNG HÒA XÃ HỘI CHỦ NGHĨA VIỆT NAM</w:t>
            </w:r>
          </w:p>
          <w:p w:rsidR="00B94661" w:rsidRDefault="004978D7">
            <w:pPr>
              <w:keepNext/>
              <w:jc w:val="center"/>
              <w:rPr>
                <w:b/>
                <w:sz w:val="26"/>
                <w:szCs w:val="26"/>
              </w:rPr>
            </w:pPr>
            <w:r>
              <w:rPr>
                <w:b/>
                <w:sz w:val="26"/>
                <w:szCs w:val="26"/>
              </w:rPr>
              <w:t>Độc lập - Tự do - Hạnh phúc</w:t>
            </w:r>
          </w:p>
          <w:p w:rsidR="00B94661" w:rsidRDefault="004978D7">
            <w:pPr>
              <w:keepNext/>
              <w:spacing w:before="160"/>
              <w:jc w:val="center"/>
              <w:rPr>
                <w:b/>
                <w:vertAlign w:val="superscript"/>
              </w:rPr>
            </w:pPr>
            <w:r>
              <w:rPr>
                <w:i/>
              </w:rPr>
              <w:t xml:space="preserve">Kon Tum, ngày     tháng    năm </w:t>
            </w:r>
            <w:r>
              <w:rPr>
                <w:noProof/>
                <w:lang w:val="en-US"/>
              </w:rPr>
              <mc:AlternateContent>
                <mc:Choice Requires="wps">
                  <w:drawing>
                    <wp:anchor distT="4294967294" distB="4294967294" distL="114300" distR="114300" simplePos="0" relativeHeight="251659264" behindDoc="0" locked="0" layoutInCell="1" hidden="0" allowOverlap="1">
                      <wp:simplePos x="0" y="0"/>
                      <wp:positionH relativeFrom="column">
                        <wp:posOffset>571500</wp:posOffset>
                      </wp:positionH>
                      <wp:positionV relativeFrom="paragraph">
                        <wp:posOffset>17795</wp:posOffset>
                      </wp:positionV>
                      <wp:extent cx="20160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338000" y="3780000"/>
                                <a:ext cx="20160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4" distT="4294967294" distL="114300" distR="114300" hidden="0" layoutInCell="1" locked="0" relativeHeight="0" simplePos="0">
                      <wp:simplePos x="0" y="0"/>
                      <wp:positionH relativeFrom="column">
                        <wp:posOffset>571500</wp:posOffset>
                      </wp:positionH>
                      <wp:positionV relativeFrom="paragraph">
                        <wp:posOffset>17795</wp:posOffset>
                      </wp:positionV>
                      <wp:extent cx="2016000" cy="12700"/>
                      <wp:effectExtent b="0" l="0" r="0" t="0"/>
                      <wp:wrapNone/>
                      <wp:docPr id="5"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2016000" cy="12700"/>
                              </a:xfrm>
                              <a:prstGeom prst="rect"/>
                              <a:ln/>
                            </pic:spPr>
                          </pic:pic>
                        </a:graphicData>
                      </a:graphic>
                    </wp:anchor>
                  </w:drawing>
                </mc:Fallback>
              </mc:AlternateContent>
            </w:r>
          </w:p>
        </w:tc>
      </w:tr>
    </w:tbl>
    <w:p w:rsidR="00B94661" w:rsidRDefault="004978D7">
      <w:pPr>
        <w:spacing w:before="240"/>
        <w:jc w:val="center"/>
        <w:rPr>
          <w:b/>
        </w:rPr>
      </w:pPr>
      <w:r>
        <w:rPr>
          <w:b/>
        </w:rPr>
        <w:t>QUYẾT ĐỊNH</w:t>
      </w:r>
    </w:p>
    <w:p w:rsidR="00B94661" w:rsidRDefault="004978D7">
      <w:pPr>
        <w:jc w:val="center"/>
        <w:rPr>
          <w:b/>
        </w:rPr>
      </w:pPr>
      <w:bookmarkStart w:id="0" w:name="_heading=h.gjdgxs" w:colFirst="0" w:colLast="0"/>
      <w:bookmarkEnd w:id="0"/>
      <w:r>
        <w:rPr>
          <w:b/>
        </w:rPr>
        <w:t xml:space="preserve">Ban hành Kế hoạch hoạt động Ban Chỉ đạo Chuyển đổi số tỉnh Kon Tum </w:t>
      </w:r>
    </w:p>
    <w:p w:rsidR="00B94661" w:rsidRDefault="004978D7">
      <w:pPr>
        <w:jc w:val="center"/>
        <w:rPr>
          <w:b/>
        </w:rPr>
      </w:pPr>
      <w:r>
        <w:rPr>
          <w:b/>
        </w:rPr>
        <w:t>năm 2024</w:t>
      </w:r>
    </w:p>
    <w:p w:rsidR="00B94661" w:rsidRDefault="00B94661">
      <w:pPr>
        <w:spacing w:before="120"/>
        <w:rPr>
          <w:sz w:val="14"/>
          <w:szCs w:val="14"/>
          <w:vertAlign w:val="superscript"/>
        </w:rPr>
      </w:pPr>
    </w:p>
    <w:p w:rsidR="00B94661" w:rsidRDefault="00B94661">
      <w:pPr>
        <w:spacing w:before="120"/>
        <w:jc w:val="center"/>
        <w:rPr>
          <w:b/>
          <w:sz w:val="2"/>
          <w:szCs w:val="2"/>
        </w:rPr>
      </w:pPr>
    </w:p>
    <w:p w:rsidR="00B94661" w:rsidRDefault="004978D7">
      <w:pPr>
        <w:spacing w:before="60" w:after="60"/>
        <w:ind w:firstLine="567"/>
        <w:jc w:val="center"/>
        <w:rPr>
          <w:b/>
        </w:rPr>
      </w:pPr>
      <w:r>
        <w:rPr>
          <w:b/>
        </w:rPr>
        <w:t>TRƯỞNG BAN CHỈ ĐẠO VỀ CHUYỂN ĐỔI SỐ TỈNH KON TUM</w:t>
      </w:r>
    </w:p>
    <w:p w:rsidR="00B94661" w:rsidRDefault="00B94661">
      <w:pPr>
        <w:spacing w:before="60" w:after="60"/>
        <w:ind w:firstLine="567"/>
        <w:jc w:val="center"/>
        <w:rPr>
          <w:sz w:val="10"/>
          <w:szCs w:val="10"/>
        </w:rPr>
      </w:pPr>
    </w:p>
    <w:p w:rsidR="00B94661" w:rsidRDefault="004978D7">
      <w:pPr>
        <w:spacing w:before="80" w:after="80"/>
        <w:ind w:firstLine="567"/>
        <w:rPr>
          <w:i/>
        </w:rPr>
      </w:pPr>
      <w:r>
        <w:rPr>
          <w:i/>
        </w:rPr>
        <w:t>Căn cứ Luật Tổ chức chính quyền địa phương ngày 19 tháng 6 năm 2015; Luật sửa dổi, bổ sung một số điều của Luật Tổ chức Chính phủ và Luật Tổ chức chính quyền địa phương ngày 22 tháng 11 năm 2019;</w:t>
      </w:r>
    </w:p>
    <w:p w:rsidR="00B94661" w:rsidRDefault="004978D7">
      <w:pPr>
        <w:spacing w:before="80" w:after="80"/>
        <w:ind w:firstLine="567"/>
      </w:pPr>
      <w:r>
        <w:rPr>
          <w:i/>
        </w:rPr>
        <w:t>Căn cứ Quyết định số 749/QĐ-TTg ngày 03 tháng 6 năm 2020 của Thủ tướng Chính phủ phê duyệt “Chương trình Chuyển đổi số quốc gia đến năm 2025, định hướng đến năm 2030”;</w:t>
      </w:r>
    </w:p>
    <w:p w:rsidR="00B94661" w:rsidRDefault="004978D7">
      <w:pPr>
        <w:shd w:val="clear" w:color="auto" w:fill="FFFFFF"/>
        <w:spacing w:before="80" w:after="80"/>
        <w:ind w:firstLine="567"/>
        <w:rPr>
          <w:i/>
        </w:rPr>
      </w:pPr>
      <w:r>
        <w:rPr>
          <w:i/>
        </w:rPr>
        <w:t>Căn cứ Quyết định số 942/QĐ-TTg ngày 15 tháng 6 năm 2021 của Thủ tướng Chính phủ phê du</w:t>
      </w:r>
      <w:r>
        <w:rPr>
          <w:i/>
        </w:rPr>
        <w:t>yệt Chiến lược phát triển Chính phủ điện tử hướng tới Chính phủ số giai đoạn 2021 - 2025, định hướng đến năm 2030;</w:t>
      </w:r>
    </w:p>
    <w:p w:rsidR="00B94661" w:rsidRDefault="004978D7">
      <w:pPr>
        <w:shd w:val="clear" w:color="auto" w:fill="FFFFFF"/>
        <w:spacing w:before="80" w:after="80"/>
        <w:ind w:firstLine="567"/>
        <w:rPr>
          <w:i/>
        </w:rPr>
      </w:pPr>
      <w:r>
        <w:rPr>
          <w:i/>
        </w:rPr>
        <w:t>Căn cứ Quyết định số 411/QĐ-TTg ngày 31 tháng 3 năm 2022 của Thủ tướng Chính phủ phê duyệt Chiến lược quốc gia phát triển kinh tế số và xã hộ</w:t>
      </w:r>
      <w:r>
        <w:rPr>
          <w:i/>
        </w:rPr>
        <w:t>i số đến năm 2025, định hướng đến năm 2030;</w:t>
      </w:r>
    </w:p>
    <w:p w:rsidR="00B94661" w:rsidRDefault="004978D7">
      <w:pPr>
        <w:shd w:val="clear" w:color="auto" w:fill="FFFFFF"/>
        <w:spacing w:before="80" w:after="80"/>
        <w:ind w:firstLine="567"/>
        <w:rPr>
          <w:i/>
        </w:rPr>
      </w:pPr>
      <w:r>
        <w:rPr>
          <w:i/>
          <w:highlight w:val="yellow"/>
        </w:rPr>
        <w:t>Căn cứ Quyết định số ...../QĐ-UBQGCĐS ngày ... tháng ... năm 2024 của Ủy ban Quốc gia về Chuyển đổi số về ban hành Kế hoạch hoạt động của Ủy ban Quốc gia về Chuyển đổi số năm 2024;</w:t>
      </w:r>
    </w:p>
    <w:p w:rsidR="00B94661" w:rsidRDefault="004978D7">
      <w:pPr>
        <w:shd w:val="clear" w:color="auto" w:fill="FFFFFF"/>
        <w:spacing w:before="80" w:after="80"/>
        <w:ind w:firstLine="567"/>
        <w:rPr>
          <w:i/>
        </w:rPr>
      </w:pPr>
      <w:r>
        <w:rPr>
          <w:i/>
        </w:rPr>
        <w:t>Căn cứ Quyết định số 339/QĐ-BCĐ</w:t>
      </w:r>
      <w:r>
        <w:rPr>
          <w:i/>
        </w:rPr>
        <w:t>CĐS ngày 07 tháng 02 năm 2022 của Trưởng ban Ban Chỉ đạo về Chuyển đổi số tỉnh ban hành Quy chế hoạt động của Ban Chỉ đạo về Chuyển đổi số tỉnh Kon Tum;</w:t>
      </w:r>
    </w:p>
    <w:p w:rsidR="00B94661" w:rsidRDefault="004978D7">
      <w:pPr>
        <w:shd w:val="clear" w:color="auto" w:fill="FFFFFF"/>
        <w:spacing w:before="80" w:after="80"/>
        <w:ind w:firstLine="567"/>
        <w:rPr>
          <w:i/>
          <w:color w:val="000000"/>
        </w:rPr>
      </w:pPr>
      <w:r>
        <w:rPr>
          <w:i/>
        </w:rPr>
        <w:t>Theo đề nghị của Giám đốc Sở Thông tin và Truyền thông.</w:t>
      </w:r>
    </w:p>
    <w:p w:rsidR="00B94661" w:rsidRDefault="004978D7">
      <w:pPr>
        <w:spacing w:before="240" w:after="240"/>
        <w:ind w:firstLine="720"/>
        <w:jc w:val="center"/>
        <w:rPr>
          <w:b/>
        </w:rPr>
      </w:pPr>
      <w:r>
        <w:rPr>
          <w:b/>
        </w:rPr>
        <w:t>QUYẾT ĐỊNH:</w:t>
      </w:r>
    </w:p>
    <w:p w:rsidR="00B94661" w:rsidRDefault="004978D7">
      <w:pPr>
        <w:spacing w:before="80" w:after="80"/>
        <w:ind w:firstLine="567"/>
      </w:pPr>
      <w:bookmarkStart w:id="1" w:name="_heading=h.30j0zll" w:colFirst="0" w:colLast="0"/>
      <w:bookmarkEnd w:id="1"/>
      <w:r>
        <w:rPr>
          <w:b/>
        </w:rPr>
        <w:t xml:space="preserve">Điều 1. </w:t>
      </w:r>
      <w:r>
        <w:t xml:space="preserve">Ban hành kèm theo Quyết định này Kế hoạch hoạt động của Ban Chỉ đạo Chuyển đổi số tỉnh Kon Tum năm 2024 </w:t>
      </w:r>
      <w:r>
        <w:rPr>
          <w:i/>
        </w:rPr>
        <w:t>(có Kế hoạch kèm theo)</w:t>
      </w:r>
      <w:r>
        <w:t>.</w:t>
      </w:r>
    </w:p>
    <w:p w:rsidR="00B94661" w:rsidRDefault="004978D7">
      <w:pPr>
        <w:spacing w:before="80" w:after="80"/>
        <w:ind w:firstLine="567"/>
        <w:rPr>
          <w:b/>
        </w:rPr>
      </w:pPr>
      <w:r>
        <w:rPr>
          <w:b/>
        </w:rPr>
        <w:t xml:space="preserve">Điều 2. </w:t>
      </w:r>
      <w:r>
        <w:t>Quyết định có hiệu lực kể từ ngày ký ban hành.</w:t>
      </w:r>
    </w:p>
    <w:p w:rsidR="00B94661" w:rsidRDefault="004978D7">
      <w:pPr>
        <w:spacing w:before="80" w:after="80"/>
        <w:ind w:firstLine="567"/>
        <w:rPr>
          <w:color w:val="000000"/>
        </w:rPr>
      </w:pPr>
      <w:r>
        <w:rPr>
          <w:b/>
        </w:rPr>
        <w:t>Điều 3.</w:t>
      </w:r>
      <w:r>
        <w:t xml:space="preserve"> </w:t>
      </w:r>
      <w:r>
        <w:rPr>
          <w:color w:val="000000"/>
        </w:rPr>
        <w:t xml:space="preserve">Các Thành viên Ban Chỉ đạo về Chuyển đổi số tỉnh, Thủ trưởng các </w:t>
      </w:r>
      <w:r>
        <w:rPr>
          <w:color w:val="000000"/>
        </w:rPr>
        <w:t>cơ quan chuyên môn thuộc Ủy ban nhân dân tỉnh, Trưởng ban Ban Quản lý Khu kinh tế tỉnh, Thủ trưởng các cơ quan, đơn vị có liên quan, Chủ tịch Ủy ban nhân dân các huyện, thành phố và Tổ giúp việc Ban chỉ đạo về chuyển đổi số tỉnh chịu trách nhiệm thi hành Q</w:t>
      </w:r>
      <w:r>
        <w:rPr>
          <w:color w:val="000000"/>
        </w:rPr>
        <w:t>uyết định này./.</w:t>
      </w:r>
    </w:p>
    <w:p w:rsidR="00B94661" w:rsidRDefault="00B94661">
      <w:pPr>
        <w:spacing w:before="80" w:after="80"/>
        <w:ind w:firstLine="567"/>
      </w:pPr>
    </w:p>
    <w:tbl>
      <w:tblPr>
        <w:tblStyle w:val="a0"/>
        <w:tblW w:w="9108" w:type="dxa"/>
        <w:tblLayout w:type="fixed"/>
        <w:tblLook w:val="0000" w:firstRow="0" w:lastRow="0" w:firstColumn="0" w:lastColumn="0" w:noHBand="0" w:noVBand="0"/>
      </w:tblPr>
      <w:tblGrid>
        <w:gridCol w:w="4770"/>
        <w:gridCol w:w="4338"/>
      </w:tblGrid>
      <w:tr w:rsidR="00B94661">
        <w:trPr>
          <w:trHeight w:val="201"/>
        </w:trPr>
        <w:tc>
          <w:tcPr>
            <w:tcW w:w="4770" w:type="dxa"/>
          </w:tcPr>
          <w:p w:rsidR="00B94661" w:rsidRDefault="004978D7">
            <w:pPr>
              <w:jc w:val="left"/>
              <w:rPr>
                <w:b/>
                <w:i/>
                <w:sz w:val="24"/>
                <w:szCs w:val="24"/>
              </w:rPr>
            </w:pPr>
            <w:r>
              <w:rPr>
                <w:b/>
                <w:i/>
                <w:sz w:val="24"/>
                <w:szCs w:val="24"/>
              </w:rPr>
              <w:lastRenderedPageBreak/>
              <w:t>Nơi nhận:</w:t>
            </w:r>
          </w:p>
          <w:p w:rsidR="00B94661" w:rsidRDefault="004978D7">
            <w:pPr>
              <w:jc w:val="left"/>
              <w:rPr>
                <w:sz w:val="22"/>
                <w:szCs w:val="22"/>
              </w:rPr>
            </w:pPr>
            <w:r>
              <w:rPr>
                <w:sz w:val="22"/>
                <w:szCs w:val="22"/>
              </w:rPr>
              <w:t>- Như Điều 3;</w:t>
            </w:r>
          </w:p>
          <w:p w:rsidR="00B94661" w:rsidRDefault="004978D7">
            <w:pPr>
              <w:jc w:val="left"/>
              <w:rPr>
                <w:sz w:val="22"/>
                <w:szCs w:val="22"/>
              </w:rPr>
            </w:pPr>
            <w:r>
              <w:rPr>
                <w:sz w:val="22"/>
                <w:szCs w:val="22"/>
              </w:rPr>
              <w:t xml:space="preserve">- Ủy ban Quốc gia về Chuyển đổi số (b/c); </w:t>
            </w:r>
          </w:p>
          <w:p w:rsidR="00B94661" w:rsidRDefault="004978D7">
            <w:pPr>
              <w:jc w:val="left"/>
              <w:rPr>
                <w:sz w:val="22"/>
                <w:szCs w:val="22"/>
              </w:rPr>
            </w:pPr>
            <w:r>
              <w:rPr>
                <w:sz w:val="22"/>
                <w:szCs w:val="22"/>
              </w:rPr>
              <w:t>- Bộ Thông tin và Truyền thông (b/c);</w:t>
            </w:r>
          </w:p>
          <w:p w:rsidR="00B94661" w:rsidRDefault="004978D7">
            <w:pPr>
              <w:jc w:val="left"/>
              <w:rPr>
                <w:sz w:val="22"/>
                <w:szCs w:val="22"/>
              </w:rPr>
            </w:pPr>
            <w:r>
              <w:rPr>
                <w:sz w:val="22"/>
                <w:szCs w:val="22"/>
              </w:rPr>
              <w:t>- Thường trực Tỉnh ủy (b/c);</w:t>
            </w:r>
          </w:p>
          <w:p w:rsidR="00B94661" w:rsidRDefault="004978D7">
            <w:pPr>
              <w:jc w:val="left"/>
              <w:rPr>
                <w:sz w:val="22"/>
                <w:szCs w:val="22"/>
              </w:rPr>
            </w:pPr>
            <w:r>
              <w:rPr>
                <w:sz w:val="22"/>
                <w:szCs w:val="22"/>
              </w:rPr>
              <w:t>- Thường trực HĐND tỉnh (b/c);</w:t>
            </w:r>
          </w:p>
          <w:p w:rsidR="00B94661" w:rsidRDefault="004978D7">
            <w:pPr>
              <w:jc w:val="left"/>
              <w:rPr>
                <w:sz w:val="22"/>
                <w:szCs w:val="22"/>
              </w:rPr>
            </w:pPr>
            <w:r>
              <w:rPr>
                <w:sz w:val="22"/>
                <w:szCs w:val="22"/>
              </w:rPr>
              <w:t>- Chủ tịch, các PCT UBND tỉnh;</w:t>
            </w:r>
          </w:p>
          <w:p w:rsidR="00B94661" w:rsidRDefault="004978D7">
            <w:pPr>
              <w:jc w:val="left"/>
              <w:rPr>
                <w:sz w:val="22"/>
                <w:szCs w:val="22"/>
              </w:rPr>
            </w:pPr>
            <w:r>
              <w:rPr>
                <w:sz w:val="22"/>
                <w:szCs w:val="22"/>
              </w:rPr>
              <w:t>- Các sở, ban ngành, đơn vị thuộc tỉnh;</w:t>
            </w:r>
          </w:p>
          <w:p w:rsidR="00B94661" w:rsidRDefault="004978D7">
            <w:pPr>
              <w:jc w:val="left"/>
              <w:rPr>
                <w:sz w:val="22"/>
                <w:szCs w:val="22"/>
              </w:rPr>
            </w:pPr>
            <w:r>
              <w:rPr>
                <w:sz w:val="22"/>
                <w:szCs w:val="22"/>
              </w:rPr>
              <w:t>- UBND các huyện, thành phố;</w:t>
            </w:r>
          </w:p>
          <w:p w:rsidR="00B94661" w:rsidRDefault="004978D7">
            <w:pPr>
              <w:jc w:val="left"/>
              <w:rPr>
                <w:sz w:val="22"/>
                <w:szCs w:val="22"/>
              </w:rPr>
            </w:pPr>
            <w:r>
              <w:rPr>
                <w:sz w:val="22"/>
                <w:szCs w:val="22"/>
              </w:rPr>
              <w:t>- VP UBND tỉnh: CVP, PCVP-KGVX;</w:t>
            </w:r>
          </w:p>
          <w:p w:rsidR="00B94661" w:rsidRDefault="004978D7">
            <w:pPr>
              <w:jc w:val="left"/>
            </w:pPr>
            <w:r>
              <w:rPr>
                <w:sz w:val="22"/>
                <w:szCs w:val="22"/>
              </w:rPr>
              <w:t>- Lưu: VT, KGVX.</w:t>
            </w:r>
            <w:r>
              <w:rPr>
                <w:sz w:val="22"/>
                <w:szCs w:val="22"/>
                <w:vertAlign w:val="subscript"/>
              </w:rPr>
              <w:t>PTDL</w:t>
            </w:r>
            <w:r>
              <w:rPr>
                <w:sz w:val="22"/>
                <w:szCs w:val="22"/>
              </w:rPr>
              <w:t>.</w:t>
            </w:r>
          </w:p>
        </w:tc>
        <w:tc>
          <w:tcPr>
            <w:tcW w:w="4338" w:type="dxa"/>
          </w:tcPr>
          <w:p w:rsidR="00B94661" w:rsidRDefault="004978D7">
            <w:pPr>
              <w:keepNext/>
              <w:jc w:val="center"/>
              <w:rPr>
                <w:b/>
              </w:rPr>
            </w:pPr>
            <w:r>
              <w:rPr>
                <w:b/>
              </w:rPr>
              <w:t>TRƯỞNG BAN</w:t>
            </w:r>
          </w:p>
          <w:p w:rsidR="00B94661" w:rsidRDefault="00B94661">
            <w:pPr>
              <w:keepNext/>
              <w:jc w:val="center"/>
              <w:rPr>
                <w:b/>
              </w:rPr>
            </w:pPr>
          </w:p>
          <w:p w:rsidR="00B94661" w:rsidRDefault="00B94661">
            <w:pPr>
              <w:keepNext/>
              <w:jc w:val="center"/>
              <w:rPr>
                <w:b/>
              </w:rPr>
            </w:pPr>
          </w:p>
          <w:p w:rsidR="00B94661" w:rsidRDefault="00B94661">
            <w:pPr>
              <w:keepNext/>
              <w:jc w:val="center"/>
              <w:rPr>
                <w:b/>
              </w:rPr>
            </w:pPr>
          </w:p>
          <w:p w:rsidR="00B94661" w:rsidRDefault="00B94661">
            <w:pPr>
              <w:keepNext/>
              <w:jc w:val="center"/>
              <w:rPr>
                <w:b/>
                <w:sz w:val="18"/>
                <w:szCs w:val="18"/>
              </w:rPr>
            </w:pPr>
          </w:p>
          <w:p w:rsidR="00B94661" w:rsidRDefault="00B94661">
            <w:pPr>
              <w:keepNext/>
              <w:jc w:val="center"/>
              <w:rPr>
                <w:b/>
              </w:rPr>
            </w:pPr>
          </w:p>
          <w:p w:rsidR="00B94661" w:rsidRDefault="00B94661">
            <w:pPr>
              <w:keepNext/>
              <w:jc w:val="center"/>
              <w:rPr>
                <w:b/>
              </w:rPr>
            </w:pPr>
          </w:p>
          <w:p w:rsidR="00B94661" w:rsidRDefault="004978D7">
            <w:pPr>
              <w:keepNext/>
              <w:jc w:val="center"/>
              <w:rPr>
                <w:b/>
              </w:rPr>
            </w:pPr>
            <w:r>
              <w:rPr>
                <w:b/>
              </w:rPr>
              <w:t>CHỦ TỊCH UBND TỈNH</w:t>
            </w:r>
          </w:p>
          <w:p w:rsidR="00B94661" w:rsidRDefault="004978D7">
            <w:pPr>
              <w:keepNext/>
              <w:jc w:val="center"/>
              <w:rPr>
                <w:b/>
              </w:rPr>
            </w:pPr>
            <w:r>
              <w:rPr>
                <w:b/>
              </w:rPr>
              <w:t>Lê Ngọc Tuấn</w:t>
            </w:r>
          </w:p>
        </w:tc>
      </w:tr>
    </w:tbl>
    <w:p w:rsidR="00B94661" w:rsidRDefault="00B94661">
      <w:pPr>
        <w:jc w:val="center"/>
        <w:rPr>
          <w:b/>
        </w:rPr>
      </w:pPr>
    </w:p>
    <w:p w:rsidR="00B94661" w:rsidRDefault="00B94661">
      <w:pPr>
        <w:jc w:val="center"/>
        <w:rPr>
          <w:b/>
        </w:rPr>
      </w:pPr>
    </w:p>
    <w:p w:rsidR="00B94661" w:rsidRDefault="00B94661">
      <w:pPr>
        <w:jc w:val="center"/>
        <w:rPr>
          <w:b/>
        </w:rPr>
      </w:pPr>
    </w:p>
    <w:p w:rsidR="00B94661" w:rsidRDefault="00B94661">
      <w:pPr>
        <w:jc w:val="center"/>
        <w:rPr>
          <w:b/>
        </w:rPr>
      </w:pPr>
    </w:p>
    <w:p w:rsidR="00B94661" w:rsidRDefault="00B94661">
      <w:pPr>
        <w:jc w:val="center"/>
        <w:rPr>
          <w:b/>
        </w:rPr>
      </w:pPr>
    </w:p>
    <w:p w:rsidR="00B94661" w:rsidRDefault="00B94661">
      <w:pPr>
        <w:jc w:val="center"/>
        <w:rPr>
          <w:b/>
        </w:rPr>
      </w:pPr>
    </w:p>
    <w:p w:rsidR="00B94661" w:rsidRDefault="00B94661">
      <w:pPr>
        <w:jc w:val="center"/>
        <w:rPr>
          <w:b/>
        </w:rPr>
      </w:pPr>
    </w:p>
    <w:p w:rsidR="00B94661" w:rsidRDefault="00B94661">
      <w:pPr>
        <w:jc w:val="center"/>
        <w:rPr>
          <w:b/>
        </w:rPr>
      </w:pPr>
    </w:p>
    <w:p w:rsidR="00B94661" w:rsidRDefault="00B94661">
      <w:pPr>
        <w:jc w:val="center"/>
        <w:rPr>
          <w:b/>
        </w:rPr>
      </w:pPr>
    </w:p>
    <w:p w:rsidR="00B94661" w:rsidRDefault="00B94661">
      <w:pPr>
        <w:jc w:val="center"/>
        <w:rPr>
          <w:b/>
        </w:rPr>
      </w:pPr>
    </w:p>
    <w:p w:rsidR="00B94661" w:rsidRDefault="00B94661">
      <w:pPr>
        <w:jc w:val="center"/>
        <w:rPr>
          <w:b/>
        </w:rPr>
      </w:pPr>
    </w:p>
    <w:p w:rsidR="00B94661" w:rsidRDefault="00B94661">
      <w:pPr>
        <w:jc w:val="center"/>
        <w:rPr>
          <w:b/>
        </w:rPr>
      </w:pPr>
    </w:p>
    <w:p w:rsidR="00B94661" w:rsidRDefault="00B94661">
      <w:pPr>
        <w:jc w:val="center"/>
        <w:rPr>
          <w:b/>
        </w:rPr>
      </w:pPr>
    </w:p>
    <w:p w:rsidR="00B94661" w:rsidRDefault="00B94661">
      <w:pPr>
        <w:jc w:val="center"/>
        <w:rPr>
          <w:b/>
        </w:rPr>
      </w:pPr>
    </w:p>
    <w:p w:rsidR="00B94661" w:rsidRDefault="00B94661">
      <w:pPr>
        <w:jc w:val="center"/>
        <w:rPr>
          <w:b/>
        </w:rPr>
      </w:pPr>
    </w:p>
    <w:p w:rsidR="00B94661" w:rsidRDefault="00B94661">
      <w:pPr>
        <w:jc w:val="center"/>
        <w:rPr>
          <w:b/>
        </w:rPr>
      </w:pPr>
    </w:p>
    <w:p w:rsidR="00B94661" w:rsidRDefault="00B94661">
      <w:pPr>
        <w:jc w:val="center"/>
        <w:rPr>
          <w:b/>
        </w:rPr>
      </w:pPr>
    </w:p>
    <w:p w:rsidR="00B94661" w:rsidRDefault="00B94661">
      <w:pPr>
        <w:jc w:val="center"/>
        <w:rPr>
          <w:b/>
        </w:rPr>
      </w:pPr>
    </w:p>
    <w:p w:rsidR="00B94661" w:rsidRDefault="00B94661">
      <w:pPr>
        <w:jc w:val="center"/>
        <w:rPr>
          <w:b/>
        </w:rPr>
      </w:pPr>
    </w:p>
    <w:p w:rsidR="00B94661" w:rsidRDefault="00B94661">
      <w:pPr>
        <w:jc w:val="center"/>
        <w:rPr>
          <w:b/>
        </w:rPr>
      </w:pPr>
    </w:p>
    <w:p w:rsidR="00B94661" w:rsidRDefault="00B94661">
      <w:pPr>
        <w:jc w:val="center"/>
        <w:rPr>
          <w:b/>
        </w:rPr>
      </w:pPr>
    </w:p>
    <w:p w:rsidR="00B94661" w:rsidRDefault="00B94661">
      <w:pPr>
        <w:jc w:val="center"/>
        <w:rPr>
          <w:b/>
        </w:rPr>
      </w:pPr>
    </w:p>
    <w:p w:rsidR="00B94661" w:rsidRDefault="00B94661">
      <w:pPr>
        <w:jc w:val="center"/>
        <w:rPr>
          <w:b/>
        </w:rPr>
      </w:pPr>
    </w:p>
    <w:p w:rsidR="00B94661" w:rsidRDefault="00B94661">
      <w:pPr>
        <w:jc w:val="center"/>
        <w:rPr>
          <w:b/>
        </w:rPr>
      </w:pPr>
    </w:p>
    <w:p w:rsidR="00B94661" w:rsidRDefault="00B94661">
      <w:pPr>
        <w:jc w:val="center"/>
        <w:rPr>
          <w:b/>
        </w:rPr>
      </w:pPr>
    </w:p>
    <w:p w:rsidR="00B94661" w:rsidRDefault="00B94661">
      <w:pPr>
        <w:jc w:val="center"/>
        <w:rPr>
          <w:b/>
        </w:rPr>
      </w:pPr>
    </w:p>
    <w:p w:rsidR="00B94661" w:rsidRDefault="00B94661">
      <w:pPr>
        <w:jc w:val="center"/>
        <w:rPr>
          <w:b/>
        </w:rPr>
      </w:pPr>
    </w:p>
    <w:p w:rsidR="00B94661" w:rsidRDefault="00B94661">
      <w:pPr>
        <w:jc w:val="center"/>
        <w:rPr>
          <w:b/>
        </w:rPr>
      </w:pPr>
    </w:p>
    <w:p w:rsidR="00B94661" w:rsidRDefault="00B94661">
      <w:pPr>
        <w:jc w:val="center"/>
        <w:rPr>
          <w:b/>
        </w:rPr>
      </w:pPr>
    </w:p>
    <w:p w:rsidR="00B94661" w:rsidRDefault="00B94661">
      <w:pPr>
        <w:jc w:val="center"/>
        <w:rPr>
          <w:b/>
        </w:rPr>
      </w:pPr>
    </w:p>
    <w:p w:rsidR="00B94661" w:rsidRDefault="00B94661">
      <w:pPr>
        <w:jc w:val="center"/>
        <w:rPr>
          <w:b/>
        </w:rPr>
      </w:pPr>
    </w:p>
    <w:p w:rsidR="00B94661" w:rsidRDefault="00B94661">
      <w:pPr>
        <w:jc w:val="center"/>
        <w:rPr>
          <w:b/>
        </w:rPr>
      </w:pPr>
    </w:p>
    <w:p w:rsidR="00B94661" w:rsidRDefault="00B94661">
      <w:pPr>
        <w:jc w:val="center"/>
        <w:rPr>
          <w:b/>
        </w:rPr>
      </w:pPr>
    </w:p>
    <w:p w:rsidR="00B94661" w:rsidRDefault="00B94661">
      <w:pPr>
        <w:jc w:val="center"/>
        <w:rPr>
          <w:b/>
        </w:rPr>
      </w:pPr>
    </w:p>
    <w:p w:rsidR="00B94661" w:rsidRDefault="00B94661">
      <w:pPr>
        <w:jc w:val="center"/>
        <w:rPr>
          <w:b/>
        </w:rPr>
      </w:pPr>
      <w:bookmarkStart w:id="2" w:name="_GoBack"/>
      <w:bookmarkEnd w:id="2"/>
    </w:p>
    <w:tbl>
      <w:tblPr>
        <w:tblStyle w:val="a1"/>
        <w:tblW w:w="9527" w:type="dxa"/>
        <w:tblInd w:w="-176" w:type="dxa"/>
        <w:tblLayout w:type="fixed"/>
        <w:tblLook w:val="0000" w:firstRow="0" w:lastRow="0" w:firstColumn="0" w:lastColumn="0" w:noHBand="0" w:noVBand="0"/>
      </w:tblPr>
      <w:tblGrid>
        <w:gridCol w:w="4282"/>
        <w:gridCol w:w="5245"/>
      </w:tblGrid>
      <w:tr w:rsidR="00B94661">
        <w:trPr>
          <w:trHeight w:val="772"/>
        </w:trPr>
        <w:tc>
          <w:tcPr>
            <w:tcW w:w="4282" w:type="dxa"/>
          </w:tcPr>
          <w:p w:rsidR="00B94661" w:rsidRDefault="004978D7">
            <w:pPr>
              <w:jc w:val="center"/>
              <w:rPr>
                <w:sz w:val="24"/>
                <w:szCs w:val="24"/>
              </w:rPr>
            </w:pPr>
            <w:r>
              <w:rPr>
                <w:sz w:val="24"/>
                <w:szCs w:val="24"/>
              </w:rPr>
              <w:lastRenderedPageBreak/>
              <w:t>UBND TỈNH KON TUM</w:t>
            </w:r>
          </w:p>
          <w:p w:rsidR="00B94661" w:rsidRDefault="004978D7">
            <w:pPr>
              <w:jc w:val="center"/>
              <w:rPr>
                <w:b/>
                <w:sz w:val="24"/>
                <w:szCs w:val="24"/>
              </w:rPr>
            </w:pPr>
            <w:r>
              <w:rPr>
                <w:b/>
                <w:sz w:val="24"/>
                <w:szCs w:val="24"/>
              </w:rPr>
              <w:t>BAN CHỈ ĐẠO VỀ CHUYỂN ĐỔI SỐ</w:t>
            </w:r>
            <w:r>
              <w:rPr>
                <w:noProof/>
                <w:lang w:val="en-US"/>
              </w:rPr>
              <mc:AlternateContent>
                <mc:Choice Requires="wps">
                  <w:drawing>
                    <wp:anchor distT="4294967294" distB="4294967294" distL="114300" distR="114300" simplePos="0" relativeHeight="251660288" behindDoc="0" locked="0" layoutInCell="1" hidden="0" allowOverlap="1">
                      <wp:simplePos x="0" y="0"/>
                      <wp:positionH relativeFrom="column">
                        <wp:posOffset>736600</wp:posOffset>
                      </wp:positionH>
                      <wp:positionV relativeFrom="paragraph">
                        <wp:posOffset>195595</wp:posOffset>
                      </wp:positionV>
                      <wp:extent cx="10440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824000" y="3780000"/>
                                <a:ext cx="10440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4" distT="4294967294" distL="114300" distR="114300" hidden="0" layoutInCell="1" locked="0" relativeHeight="0" simplePos="0">
                      <wp:simplePos x="0" y="0"/>
                      <wp:positionH relativeFrom="column">
                        <wp:posOffset>736600</wp:posOffset>
                      </wp:positionH>
                      <wp:positionV relativeFrom="paragraph">
                        <wp:posOffset>195595</wp:posOffset>
                      </wp:positionV>
                      <wp:extent cx="1044000" cy="12700"/>
                      <wp:effectExtent b="0" l="0" r="0" t="0"/>
                      <wp:wrapNone/>
                      <wp:docPr id="2"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1044000" cy="12700"/>
                              </a:xfrm>
                              <a:prstGeom prst="rect"/>
                              <a:ln/>
                            </pic:spPr>
                          </pic:pic>
                        </a:graphicData>
                      </a:graphic>
                    </wp:anchor>
                  </w:drawing>
                </mc:Fallback>
              </mc:AlternateContent>
            </w:r>
          </w:p>
        </w:tc>
        <w:tc>
          <w:tcPr>
            <w:tcW w:w="5245" w:type="dxa"/>
          </w:tcPr>
          <w:p w:rsidR="00B94661" w:rsidRDefault="004978D7">
            <w:pPr>
              <w:keepNext/>
              <w:jc w:val="center"/>
              <w:rPr>
                <w:b/>
                <w:sz w:val="24"/>
                <w:szCs w:val="24"/>
              </w:rPr>
            </w:pPr>
            <w:r>
              <w:rPr>
                <w:b/>
                <w:sz w:val="24"/>
                <w:szCs w:val="24"/>
              </w:rPr>
              <w:t>CỘNG HÒA XÃ HỘI CHỦ NGHĨA VIỆT NAM</w:t>
            </w:r>
          </w:p>
          <w:p w:rsidR="00B94661" w:rsidRDefault="004978D7">
            <w:pPr>
              <w:keepNext/>
              <w:jc w:val="center"/>
              <w:rPr>
                <w:b/>
                <w:sz w:val="26"/>
                <w:szCs w:val="26"/>
              </w:rPr>
            </w:pPr>
            <w:r>
              <w:rPr>
                <w:b/>
                <w:sz w:val="26"/>
                <w:szCs w:val="26"/>
              </w:rPr>
              <w:t>Độc lập - Tự do - Hạnh phúc</w:t>
            </w:r>
            <w:r>
              <w:rPr>
                <w:noProof/>
                <w:lang w:val="en-US"/>
              </w:rPr>
              <mc:AlternateContent>
                <mc:Choice Requires="wps">
                  <w:drawing>
                    <wp:anchor distT="4294967294" distB="4294967294" distL="114300" distR="114300" simplePos="0" relativeHeight="251661312" behindDoc="0" locked="0" layoutInCell="1" hidden="0" allowOverlap="1">
                      <wp:simplePos x="0" y="0"/>
                      <wp:positionH relativeFrom="column">
                        <wp:posOffset>571500</wp:posOffset>
                      </wp:positionH>
                      <wp:positionV relativeFrom="paragraph">
                        <wp:posOffset>195595</wp:posOffset>
                      </wp:positionV>
                      <wp:extent cx="20160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338000" y="3780000"/>
                                <a:ext cx="20160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4" distT="4294967294" distL="114300" distR="114300" hidden="0" layoutInCell="1" locked="0" relativeHeight="0" simplePos="0">
                      <wp:simplePos x="0" y="0"/>
                      <wp:positionH relativeFrom="column">
                        <wp:posOffset>571500</wp:posOffset>
                      </wp:positionH>
                      <wp:positionV relativeFrom="paragraph">
                        <wp:posOffset>195595</wp:posOffset>
                      </wp:positionV>
                      <wp:extent cx="2016000" cy="12700"/>
                      <wp:effectExtent b="0" l="0" r="0" t="0"/>
                      <wp:wrapNone/>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2016000" cy="12700"/>
                              </a:xfrm>
                              <a:prstGeom prst="rect"/>
                              <a:ln/>
                            </pic:spPr>
                          </pic:pic>
                        </a:graphicData>
                      </a:graphic>
                    </wp:anchor>
                  </w:drawing>
                </mc:Fallback>
              </mc:AlternateContent>
            </w:r>
          </w:p>
        </w:tc>
      </w:tr>
    </w:tbl>
    <w:p w:rsidR="00B94661" w:rsidRDefault="00B94661">
      <w:pPr>
        <w:jc w:val="center"/>
        <w:rPr>
          <w:b/>
        </w:rPr>
      </w:pPr>
    </w:p>
    <w:p w:rsidR="00B94661" w:rsidRDefault="004978D7">
      <w:pPr>
        <w:jc w:val="center"/>
        <w:rPr>
          <w:b/>
        </w:rPr>
      </w:pPr>
      <w:r>
        <w:rPr>
          <w:b/>
        </w:rPr>
        <w:t>KẾ HOẠCH HOẠT ĐỘNG</w:t>
      </w:r>
    </w:p>
    <w:p w:rsidR="00B94661" w:rsidRDefault="004978D7">
      <w:pPr>
        <w:jc w:val="center"/>
        <w:rPr>
          <w:b/>
        </w:rPr>
      </w:pPr>
      <w:r>
        <w:rPr>
          <w:b/>
        </w:rPr>
        <w:t>CỦA BAN CHỈ ĐẠO VỀ CHUYỂN ĐỔI SỐ TỈNH KON TUM NĂM 2024</w:t>
      </w:r>
    </w:p>
    <w:p w:rsidR="00B94661" w:rsidRDefault="004978D7">
      <w:pPr>
        <w:jc w:val="center"/>
        <w:rPr>
          <w:i/>
        </w:rPr>
      </w:pPr>
      <w:r>
        <w:rPr>
          <w:i/>
        </w:rPr>
        <w:t>(Ban hành kèm theo Quyết định số      /QĐ-BCĐCĐS ngày     tháng    năm 2024 của Trưởng ban Ban Chỉ đạo về Chuyển đổi số tỉnh)</w:t>
      </w:r>
    </w:p>
    <w:p w:rsidR="00B94661" w:rsidRDefault="004978D7">
      <w:pPr>
        <w:jc w:val="center"/>
        <w:rPr>
          <w:i/>
        </w:rPr>
      </w:pPr>
      <w:r>
        <w:rPr>
          <w:noProof/>
          <w:lang w:val="en-US"/>
        </w:rPr>
        <mc:AlternateContent>
          <mc:Choice Requires="wps">
            <w:drawing>
              <wp:anchor distT="0" distB="0" distL="114300" distR="114300" simplePos="0" relativeHeight="251662336" behindDoc="0" locked="0" layoutInCell="1" hidden="0" allowOverlap="1">
                <wp:simplePos x="0" y="0"/>
                <wp:positionH relativeFrom="column">
                  <wp:posOffset>2184400</wp:posOffset>
                </wp:positionH>
                <wp:positionV relativeFrom="paragraph">
                  <wp:posOffset>25400</wp:posOffset>
                </wp:positionV>
                <wp:extent cx="139065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650675" y="3780000"/>
                          <a:ext cx="139065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2184400</wp:posOffset>
                </wp:positionH>
                <wp:positionV relativeFrom="paragraph">
                  <wp:posOffset>25400</wp:posOffset>
                </wp:positionV>
                <wp:extent cx="1390650" cy="12700"/>
                <wp:effectExtent b="0" l="0" r="0" t="0"/>
                <wp:wrapNone/>
                <wp:docPr id="3"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1390650" cy="12700"/>
                        </a:xfrm>
                        <a:prstGeom prst="rect"/>
                        <a:ln/>
                      </pic:spPr>
                    </pic:pic>
                  </a:graphicData>
                </a:graphic>
              </wp:anchor>
            </w:drawing>
          </mc:Fallback>
        </mc:AlternateContent>
      </w:r>
    </w:p>
    <w:p w:rsidR="00B94661" w:rsidRDefault="00B94661">
      <w:pPr>
        <w:jc w:val="center"/>
        <w:rPr>
          <w:i/>
        </w:rPr>
      </w:pPr>
    </w:p>
    <w:p w:rsidR="00B94661" w:rsidRDefault="004978D7">
      <w:pPr>
        <w:numPr>
          <w:ilvl w:val="0"/>
          <w:numId w:val="1"/>
        </w:numPr>
        <w:pBdr>
          <w:top w:val="nil"/>
          <w:left w:val="nil"/>
          <w:bottom w:val="nil"/>
          <w:right w:val="nil"/>
          <w:between w:val="nil"/>
        </w:pBdr>
        <w:spacing w:before="120" w:after="120"/>
        <w:ind w:left="851" w:hanging="284"/>
        <w:rPr>
          <w:b/>
          <w:color w:val="000000"/>
        </w:rPr>
      </w:pPr>
      <w:r>
        <w:rPr>
          <w:b/>
          <w:color w:val="000000"/>
        </w:rPr>
        <w:t xml:space="preserve">Mục tiêu </w:t>
      </w:r>
    </w:p>
    <w:p w:rsidR="00B94661" w:rsidRDefault="004978D7">
      <w:pPr>
        <w:spacing w:before="120" w:after="120"/>
        <w:ind w:firstLine="567"/>
      </w:pPr>
      <w:r>
        <w:t>Ban Chỉ đạo tỉnh tập trung điều phối các sở, ban, ngành; UBND các huyện, thành phố đẩy mạnh triển khai thực hiện các mục tiêu, chỉ tiêu, nhiệm vụ về chuyển đổi số đã đề ra. Ưu tiên nguồn lực để đạt các chỉ tiêu quan trọng thuộc các chương trình, chiến lược</w:t>
      </w:r>
      <w:r>
        <w:t xml:space="preserve"> của quốc gia về chuyển đổi số. Kịp thời tháo gỡ khó khăn, vướng mắc phát sinh.</w:t>
      </w:r>
    </w:p>
    <w:p w:rsidR="00B94661" w:rsidRDefault="004978D7">
      <w:pPr>
        <w:spacing w:before="120" w:after="120"/>
        <w:ind w:firstLine="567"/>
        <w:rPr>
          <w:b/>
        </w:rPr>
      </w:pPr>
      <w:r>
        <w:rPr>
          <w:b/>
        </w:rPr>
        <w:t>II. Nhiệm vụ trọng tâm</w:t>
      </w:r>
    </w:p>
    <w:p w:rsidR="00B94661" w:rsidRDefault="004978D7">
      <w:pPr>
        <w:spacing w:before="120" w:after="120"/>
        <w:ind w:firstLine="567"/>
      </w:pPr>
      <w:r>
        <w:t xml:space="preserve">1. Lãnh đạo việc chuẩn bị nội dung sơ kết 02 năm thực hiện Nghị quyết 09-NQ/TU, ngày 18-02-2022 của Ban Thường vụ Tỉnh ủy “về chuyển đổi số tỉnh Kon Tum </w:t>
      </w:r>
      <w:r>
        <w:t>đến năm 2025, định hướng đến năm 2030”. Thời gian: trong tháng 01-2024.</w:t>
      </w:r>
    </w:p>
    <w:p w:rsidR="00B94661" w:rsidRDefault="004978D7">
      <w:pPr>
        <w:spacing w:before="120" w:after="120"/>
        <w:ind w:firstLine="567"/>
      </w:pPr>
      <w:r>
        <w:t xml:space="preserve">2. Tập trung chỉ đạo, giám sát, kiểm tra, đôn đốc các nội dung đã đề ra trong Kế hoạch số </w:t>
      </w:r>
      <w:r>
        <w:rPr>
          <w:highlight w:val="white"/>
        </w:rPr>
        <w:t xml:space="preserve">1250/KH-UBND ngày 06/5/2022 </w:t>
      </w:r>
      <w:r>
        <w:t xml:space="preserve">của UBND tỉnh và </w:t>
      </w:r>
      <w:r>
        <w:rPr>
          <w:color w:val="FF0000"/>
        </w:rPr>
        <w:t>Kế hoạch số      /KH-UBND ngày    /      /2024</w:t>
      </w:r>
      <w:r>
        <w:t xml:space="preserve"> về</w:t>
      </w:r>
      <w:r>
        <w:t xml:space="preserve"> chuyển đổi số tỉnh Kon Tum năm 2024.</w:t>
      </w:r>
    </w:p>
    <w:p w:rsidR="00B94661" w:rsidRDefault="004978D7">
      <w:pPr>
        <w:spacing w:before="120" w:after="120"/>
        <w:ind w:firstLine="567"/>
      </w:pPr>
      <w:r>
        <w:t>3. Tổ chức các Phiên họp Ban Chỉ đạo:</w:t>
      </w:r>
    </w:p>
    <w:p w:rsidR="00B94661" w:rsidRDefault="004978D7">
      <w:pPr>
        <w:spacing w:before="120" w:after="120"/>
        <w:ind w:firstLine="567"/>
      </w:pPr>
      <w:r>
        <w:t>- Họp Ban Chỉ đạo đánh giá công tác triển khai hoạt động 6 tháng đầu năm và triển khai các nhiệm vụ 06 tháng cuối năm. Thời gian: Trong tháng 6-2024.</w:t>
      </w:r>
    </w:p>
    <w:p w:rsidR="00B94661" w:rsidRDefault="004978D7">
      <w:pPr>
        <w:spacing w:before="120" w:after="120"/>
        <w:ind w:firstLine="567"/>
      </w:pPr>
      <w:r>
        <w:t>- Họp Ban Chỉ đạo đánh giá côn</w:t>
      </w:r>
      <w:r>
        <w:t>g tác triển khai nhiệm vụ năm 2024 và triển khai kế hoạch hoạt động năm 2025. Thời gian: Trong tháng 12-2024.</w:t>
      </w:r>
    </w:p>
    <w:p w:rsidR="00B94661" w:rsidRDefault="004978D7">
      <w:pPr>
        <w:spacing w:before="120" w:after="120"/>
        <w:ind w:firstLine="567"/>
      </w:pPr>
      <w:r>
        <w:t>4. Công bố xếp hạng chỉ số chuyển đổi số các sở, ban, ngành, địa phương của tỉnh. Thời gian: Quý I/2024.</w:t>
      </w:r>
    </w:p>
    <w:p w:rsidR="00B94661" w:rsidRDefault="004978D7">
      <w:pPr>
        <w:spacing w:before="120" w:after="120"/>
        <w:ind w:firstLine="567"/>
      </w:pPr>
      <w:r>
        <w:t>5. Triển khai công tác kiểm tra hoạt động</w:t>
      </w:r>
      <w:r>
        <w:t xml:space="preserve"> chuyển đổi số tại các sở, ban, ngành tỉnh; UBND các huyện, thành phố.</w:t>
      </w:r>
    </w:p>
    <w:p w:rsidR="00B94661" w:rsidRDefault="004978D7">
      <w:pPr>
        <w:spacing w:before="120" w:after="120"/>
        <w:ind w:firstLine="567"/>
      </w:pPr>
      <w:r>
        <w:t>6. Tổ chức các đoàn đi nghiên cứu, học tập kinh nghiệm về chuyển đổi số.</w:t>
      </w:r>
    </w:p>
    <w:p w:rsidR="00B94661" w:rsidRDefault="004978D7">
      <w:pPr>
        <w:spacing w:before="120" w:after="120"/>
        <w:ind w:firstLine="567"/>
      </w:pPr>
      <w:r>
        <w:t>7. Tổ chức các buổi làm việc song phương với các tập đoàn, doanh nghiệp lớn về công nghệ để tham vấn các nội dun</w:t>
      </w:r>
      <w:r>
        <w:t>g về chuyển đổi số và thu hút, phát triển doanh nghiệp số trên địa bàn tỉnh (nếu có).</w:t>
      </w:r>
    </w:p>
    <w:p w:rsidR="00B94661" w:rsidRDefault="004978D7">
      <w:pPr>
        <w:spacing w:before="120" w:after="120"/>
        <w:ind w:firstLine="567"/>
        <w:rPr>
          <w:b/>
        </w:rPr>
      </w:pPr>
      <w:r>
        <w:rPr>
          <w:b/>
        </w:rPr>
        <w:t>III. Phân công nhiệm vụ</w:t>
      </w:r>
    </w:p>
    <w:p w:rsidR="00B94661" w:rsidRDefault="004978D7">
      <w:pPr>
        <w:spacing w:before="120" w:after="120"/>
        <w:ind w:firstLine="567"/>
        <w:rPr>
          <w:b/>
        </w:rPr>
      </w:pPr>
      <w:r>
        <w:rPr>
          <w:b/>
        </w:rPr>
        <w:t>1. Thành viên Ban chỉ đạo</w:t>
      </w:r>
    </w:p>
    <w:p w:rsidR="00B94661" w:rsidRDefault="004978D7">
      <w:pPr>
        <w:spacing w:before="120" w:after="120"/>
        <w:ind w:firstLine="567"/>
        <w:rPr>
          <w:b/>
        </w:rPr>
      </w:pPr>
      <w:r>
        <w:rPr>
          <w:b/>
        </w:rPr>
        <w:t xml:space="preserve">1.1. Giám đốc Sở Thông tin và Truyền thông </w:t>
      </w:r>
    </w:p>
    <w:p w:rsidR="00B94661" w:rsidRDefault="004978D7">
      <w:pPr>
        <w:spacing w:before="120" w:after="120"/>
        <w:ind w:firstLine="567"/>
      </w:pPr>
      <w:r>
        <w:lastRenderedPageBreak/>
        <w:t>- Theo dõi, đôn đốc các nội dung, nhiệm vụ trong Kế hoạch Chuyển đổi số năm 2024 và kế hoạch hoạt động của Ban chỉ đạo tỉnh, tổng hợp báo cáo kết quả thực hiện theo quy định.</w:t>
      </w:r>
    </w:p>
    <w:p w:rsidR="00B94661" w:rsidRDefault="004978D7">
      <w:pPr>
        <w:spacing w:before="120" w:after="120"/>
        <w:ind w:firstLine="567"/>
      </w:pPr>
      <w:r>
        <w:t>- Tổ chức tập huấn, bồi dưỡng kiến thức về chuyển đổi số, kỹ năng số và an toàn t</w:t>
      </w:r>
      <w:r>
        <w:t>hông tin cho cán bộ, công chức, viên chức.</w:t>
      </w:r>
    </w:p>
    <w:p w:rsidR="00B94661" w:rsidRDefault="004978D7">
      <w:pPr>
        <w:spacing w:before="120" w:after="120"/>
        <w:ind w:firstLine="567"/>
      </w:pPr>
      <w:r>
        <w:t>- Cùng các sở, ngành, địa phương triển khai kết nối, chia sẻ, khai thác dữ liệu, công bố dữ liệu mở.</w:t>
      </w:r>
    </w:p>
    <w:p w:rsidR="00B94661" w:rsidRDefault="004978D7">
      <w:pPr>
        <w:spacing w:before="120" w:after="120"/>
        <w:ind w:firstLine="567"/>
      </w:pPr>
      <w:r>
        <w:t>- Tham mưu đôn đốc triển khai hạ tầng số, nền tảng số trên địa bàn tỉnh.</w:t>
      </w:r>
    </w:p>
    <w:p w:rsidR="00B94661" w:rsidRDefault="004978D7">
      <w:pPr>
        <w:spacing w:before="120" w:after="120"/>
        <w:ind w:firstLine="567"/>
      </w:pPr>
      <w:r>
        <w:t>- Tham mưu UBND tỉnh tổ chức Ngày chuyể</w:t>
      </w:r>
      <w:r>
        <w:t>n đổi số năm 2024 theo hình thức phù hợp.</w:t>
      </w:r>
    </w:p>
    <w:p w:rsidR="00B94661" w:rsidRDefault="004978D7">
      <w:pPr>
        <w:spacing w:before="120" w:after="120"/>
        <w:ind w:firstLine="567"/>
        <w:rPr>
          <w:color w:val="000000"/>
        </w:rPr>
      </w:pPr>
      <w:r>
        <w:rPr>
          <w:color w:val="000000"/>
        </w:rPr>
        <w:t>- Tham mưu triển khai Quyết  định số 1690/QĐ-TTg ngày 26/12/2023 của Thủ tướng Chính phủ về phê duyệt Đề án “Kiện toàn tổ chức bộ máy, nâng cao năng lực quản lý nhà nước và thực thi pháp luật về chuyển đổi số từ tr</w:t>
      </w:r>
      <w:r>
        <w:rPr>
          <w:color w:val="000000"/>
        </w:rPr>
        <w:t>ung ương đến địa phương đến năm 2025, định hướng đến năm 2030” trên địa bàn tỉnh.</w:t>
      </w:r>
    </w:p>
    <w:p w:rsidR="00B94661" w:rsidRDefault="004978D7">
      <w:pPr>
        <w:spacing w:before="120" w:after="120"/>
        <w:ind w:firstLine="567"/>
        <w:rPr>
          <w:color w:val="000000"/>
        </w:rPr>
      </w:pPr>
      <w:r>
        <w:rPr>
          <w:color w:val="000000"/>
        </w:rPr>
        <w:t xml:space="preserve">- Tham mưu Quyết định ban hành Kiến trúc Chính quyền điện tử tỉnh Kon Tum, phiên bản 3.0, hướng tới Chính phủ số </w:t>
      </w:r>
      <w:r>
        <w:rPr>
          <w:i/>
          <w:color w:val="000000"/>
        </w:rPr>
        <w:t>(theo Quyết định số 2568/QĐ-BTTTT ngày 29/12/2023 của Bộ thông tin và Truyền thông)</w:t>
      </w:r>
      <w:r>
        <w:rPr>
          <w:color w:val="000000"/>
        </w:rPr>
        <w:t>.</w:t>
      </w:r>
    </w:p>
    <w:p w:rsidR="00B94661" w:rsidRDefault="004978D7">
      <w:pPr>
        <w:spacing w:before="120" w:after="120"/>
        <w:ind w:firstLine="567"/>
      </w:pPr>
      <w:r>
        <w:t>- Hướng dẫn việc quản lý kinh phí chi công nghệ thông tin, chuyển đổi số, hệ thống định mức kinh tế - kỹ thuật mới ban hành.</w:t>
      </w:r>
    </w:p>
    <w:p w:rsidR="00B94661" w:rsidRDefault="004978D7">
      <w:pPr>
        <w:spacing w:before="120" w:after="120"/>
        <w:ind w:firstLine="567"/>
      </w:pPr>
      <w:r>
        <w:t>- Tổ chức các đoàn đi nghiên cứu, học tập kinh</w:t>
      </w:r>
      <w:r>
        <w:t xml:space="preserve"> nghiệm về chuyển đổi số.</w:t>
      </w:r>
    </w:p>
    <w:p w:rsidR="00B94661" w:rsidRDefault="004978D7">
      <w:pPr>
        <w:spacing w:before="120" w:after="120"/>
        <w:ind w:firstLine="567"/>
      </w:pPr>
      <w:r>
        <w:t>- Tham mưu tổ chức các Phiên họp Ban Chỉ đạo.</w:t>
      </w:r>
    </w:p>
    <w:p w:rsidR="00B94661" w:rsidRDefault="004978D7">
      <w:pPr>
        <w:spacing w:before="120" w:after="120"/>
        <w:ind w:firstLine="567"/>
      </w:pPr>
      <w:r>
        <w:t>- Chủ động, kịp thời báo cáo, xin ý kiến chỉ đạo của Trưởng ban chỉ đạo về chuyển đổi số đối với những vấn đề vượt quá thẩm quyền.</w:t>
      </w:r>
    </w:p>
    <w:p w:rsidR="00B94661" w:rsidRDefault="004978D7">
      <w:pPr>
        <w:spacing w:before="120" w:after="120"/>
        <w:ind w:firstLine="567"/>
        <w:rPr>
          <w:b/>
          <w:color w:val="000000"/>
        </w:rPr>
      </w:pPr>
      <w:r>
        <w:rPr>
          <w:b/>
          <w:color w:val="000000"/>
        </w:rPr>
        <w:t xml:space="preserve">1.2. Giám đốc Công an tỉnh </w:t>
      </w:r>
    </w:p>
    <w:p w:rsidR="00B94661" w:rsidRDefault="004978D7">
      <w:pPr>
        <w:spacing w:before="120" w:after="120"/>
        <w:ind w:firstLine="567"/>
        <w:rPr>
          <w:color w:val="000000"/>
        </w:rPr>
      </w:pPr>
      <w:r>
        <w:rPr>
          <w:color w:val="000000"/>
        </w:rPr>
        <w:t xml:space="preserve">- Tiếp tục thúc đẩy công </w:t>
      </w:r>
      <w:r>
        <w:rPr>
          <w:color w:val="000000"/>
        </w:rPr>
        <w:t>tác thiết lập và sử dụng tài khoản định danh VNeID cho người dân, đặc biệt là định danh mức 2 nhằm khai thác hiệu quả cơ sở dữ liệu về dân cư.</w:t>
      </w:r>
    </w:p>
    <w:p w:rsidR="00B94661" w:rsidRDefault="004978D7">
      <w:pPr>
        <w:spacing w:before="120" w:after="120"/>
        <w:ind w:firstLine="567"/>
        <w:rPr>
          <w:color w:val="000000"/>
        </w:rPr>
      </w:pPr>
      <w:r>
        <w:rPr>
          <w:color w:val="000000"/>
        </w:rPr>
        <w:t>- Tổ chức thông tin, tuyên truyền nhằm nâng cao nhận thức cho cán bộ, đảng viên, công chức, viên chức và nhân dân</w:t>
      </w:r>
      <w:r>
        <w:rPr>
          <w:color w:val="000000"/>
        </w:rPr>
        <w:t xml:space="preserve"> về vị trí, vai trò, tầm quan trọng của an ninh mạng; hiểu rõ âm mưu, thủ đoạn, hoạt động các loại tội phạm trên không gian mạng, từ đó, ý thức được vai trò, trách nhiệm của các tổ chức, cá nhân trong bảo vệ an ninh mạng và xây dựng không gian mạng an toàn</w:t>
      </w:r>
      <w:r>
        <w:rPr>
          <w:color w:val="000000"/>
        </w:rPr>
        <w:t>, lành mạnh.</w:t>
      </w:r>
    </w:p>
    <w:p w:rsidR="00B94661" w:rsidRDefault="004978D7">
      <w:pPr>
        <w:spacing w:before="120" w:after="120"/>
        <w:ind w:firstLine="567"/>
        <w:rPr>
          <w:color w:val="000000"/>
        </w:rPr>
      </w:pPr>
      <w:r>
        <w:rPr>
          <w:b/>
          <w:color w:val="000000"/>
        </w:rPr>
        <w:t xml:space="preserve">1.3. Chánh Văn phòng Ủy ban nhân dân tỉnh </w:t>
      </w:r>
    </w:p>
    <w:p w:rsidR="00B94661" w:rsidRDefault="004978D7">
      <w:pPr>
        <w:spacing w:before="120" w:after="120"/>
        <w:ind w:firstLine="567"/>
        <w:rPr>
          <w:color w:val="000000"/>
        </w:rPr>
      </w:pPr>
      <w:r>
        <w:t xml:space="preserve">- </w:t>
      </w:r>
      <w:r>
        <w:rPr>
          <w:color w:val="000000"/>
        </w:rPr>
        <w:t>Thúc đẩy việc cung cấp dịch vụ công trực tuyến toàn trình; Thanh toán trực tuyến dịch vụ công; số hóa thủ tục hành chính; Hồ sơ thủ tục hành chính được người dân, doanh nghiệp thực hiện trực tuyến.</w:t>
      </w:r>
    </w:p>
    <w:p w:rsidR="00B94661" w:rsidRDefault="004978D7">
      <w:pPr>
        <w:spacing w:before="120" w:after="120"/>
        <w:ind w:firstLine="567"/>
        <w:rPr>
          <w:color w:val="000000"/>
        </w:rPr>
      </w:pPr>
      <w:r>
        <w:t>- Phát huy hiệu quả hệ thống thông tin phục vụ chỉ đạo, điều hành; Hệ thống thông tin báo cáo.</w:t>
      </w:r>
    </w:p>
    <w:p w:rsidR="00B94661" w:rsidRDefault="004978D7">
      <w:pPr>
        <w:spacing w:before="120" w:after="120"/>
        <w:ind w:firstLine="567"/>
        <w:rPr>
          <w:b/>
          <w:color w:val="000000"/>
        </w:rPr>
      </w:pPr>
      <w:r>
        <w:rPr>
          <w:b/>
          <w:color w:val="000000"/>
        </w:rPr>
        <w:t xml:space="preserve">1.4. Giám đốc Sở Kế hoạch và Đầu tư </w:t>
      </w:r>
    </w:p>
    <w:p w:rsidR="00B94661" w:rsidRDefault="004978D7">
      <w:pPr>
        <w:spacing w:before="120" w:after="120"/>
        <w:ind w:firstLine="567"/>
      </w:pPr>
      <w:r>
        <w:lastRenderedPageBreak/>
        <w:t>- Thực hiện về đo lường giá trị gia tăng của kinh tế số.</w:t>
      </w:r>
    </w:p>
    <w:p w:rsidR="00B94661" w:rsidRDefault="004978D7">
      <w:pPr>
        <w:spacing w:before="120" w:after="120"/>
        <w:ind w:firstLine="567"/>
      </w:pPr>
      <w:r>
        <w:t>- Thúc đẩy việc hỗ trợ doanh nghiệp nhỏ và vừa chuyển đổi số; sử dụ</w:t>
      </w:r>
      <w:r>
        <w:t>ng bộ công cụ tự đánh giá mức độ sẵn sàng chuyển đổi số, hỗ trợ đào tạo, tư vấn, thuê, mua các giải pháp chuyển đổi số.</w:t>
      </w:r>
    </w:p>
    <w:p w:rsidR="00B94661" w:rsidRDefault="004978D7">
      <w:pPr>
        <w:spacing w:before="120" w:after="120"/>
        <w:ind w:firstLine="567"/>
      </w:pPr>
      <w:r>
        <w:t>- Hỗ trợ việc đăng ký và thành lập doanh nghiệp công nghệ số mới, tạo điều kiện thuận lợi cho các doanh nghiệp công nghệ số về thủ tục g</w:t>
      </w:r>
      <w:r>
        <w:t>ia nhập thị trường.</w:t>
      </w:r>
    </w:p>
    <w:p w:rsidR="00B94661" w:rsidRDefault="004978D7">
      <w:pPr>
        <w:spacing w:before="120" w:after="120"/>
        <w:ind w:firstLine="567"/>
        <w:rPr>
          <w:b/>
        </w:rPr>
      </w:pPr>
      <w:r>
        <w:rPr>
          <w:b/>
          <w:color w:val="000000"/>
        </w:rPr>
        <w:t xml:space="preserve">1.5. Giám đốc Sở Tài chính </w:t>
      </w:r>
    </w:p>
    <w:p w:rsidR="00B94661" w:rsidRDefault="004978D7">
      <w:pPr>
        <w:spacing w:before="120" w:after="120"/>
        <w:ind w:firstLine="567"/>
      </w:pPr>
      <w:r>
        <w:t>- Triển khai kết nối Cơ sở dữ liệu quốc gia về giá của Bộ Tài chính.</w:t>
      </w:r>
    </w:p>
    <w:p w:rsidR="00B94661" w:rsidRDefault="004978D7">
      <w:pPr>
        <w:spacing w:before="120" w:after="120"/>
        <w:ind w:firstLine="567"/>
      </w:pPr>
      <w:r>
        <w:t>- Phối hợp thúc đẩy áp dụng hóa đơn điện tử.</w:t>
      </w:r>
    </w:p>
    <w:p w:rsidR="00B94661" w:rsidRDefault="004978D7">
      <w:pPr>
        <w:spacing w:before="120" w:after="120"/>
        <w:ind w:firstLine="567"/>
        <w:rPr>
          <w:b/>
          <w:color w:val="000000"/>
        </w:rPr>
      </w:pPr>
      <w:r>
        <w:rPr>
          <w:b/>
          <w:color w:val="000000"/>
        </w:rPr>
        <w:t xml:space="preserve">1.6. Giám đốc Sở Công Thương </w:t>
      </w:r>
    </w:p>
    <w:p w:rsidR="00B94661" w:rsidRDefault="004978D7">
      <w:pPr>
        <w:spacing w:before="120" w:after="120"/>
        <w:ind w:firstLine="567"/>
      </w:pPr>
      <w:r>
        <w:t>- Thúc đẩy thương mại điện tử, đặc biệt là thương mại điện tử vù</w:t>
      </w:r>
      <w:r>
        <w:t>ng nông thôn, đưa bà con nông dân buôn bán, cung cấp hàng hóa trên các sàn thương mại điện tử.</w:t>
      </w:r>
    </w:p>
    <w:p w:rsidR="00B94661" w:rsidRDefault="004978D7">
      <w:pPr>
        <w:spacing w:before="120" w:after="120"/>
        <w:ind w:firstLine="567"/>
      </w:pPr>
      <w:r>
        <w:t>- Thúc đẩy ứng dụng hợp đồng điện tử trong hoạt động thương mại và trong ngành điện.</w:t>
      </w:r>
    </w:p>
    <w:p w:rsidR="00B94661" w:rsidRDefault="004978D7">
      <w:pPr>
        <w:spacing w:before="120" w:after="120"/>
        <w:ind w:firstLine="567"/>
        <w:rPr>
          <w:b/>
          <w:color w:val="000000"/>
        </w:rPr>
      </w:pPr>
      <w:r>
        <w:rPr>
          <w:b/>
          <w:color w:val="000000"/>
        </w:rPr>
        <w:t>1.7. Giám đốc Sở Xây dựng</w:t>
      </w:r>
    </w:p>
    <w:p w:rsidR="00B94661" w:rsidRDefault="004978D7">
      <w:pPr>
        <w:spacing w:before="120" w:after="120"/>
        <w:ind w:firstLine="567"/>
      </w:pPr>
      <w:r>
        <w:t>Thúc đẩy triển khai Đô thị thông minh tại Thành ph</w:t>
      </w:r>
      <w:r>
        <w:t>ố Kon Tum và đô thị Kon Plông theo Nghị quyết số 09-NQ/TU của Ban Thường vụ Tỉnh ủy.</w:t>
      </w:r>
    </w:p>
    <w:p w:rsidR="00B94661" w:rsidRDefault="004978D7">
      <w:pPr>
        <w:spacing w:before="120" w:after="120"/>
        <w:ind w:firstLine="567"/>
        <w:rPr>
          <w:color w:val="000000"/>
        </w:rPr>
      </w:pPr>
      <w:r>
        <w:rPr>
          <w:b/>
          <w:color w:val="000000"/>
        </w:rPr>
        <w:t>1.8. Giám đốc Sở Giáo dục và Đào tạo</w:t>
      </w:r>
    </w:p>
    <w:p w:rsidR="00B94661" w:rsidRDefault="004978D7">
      <w:pPr>
        <w:spacing w:before="120" w:after="120"/>
        <w:ind w:firstLine="567"/>
        <w:rPr>
          <w:color w:val="000000"/>
        </w:rPr>
      </w:pPr>
      <w:r>
        <w:t xml:space="preserve">- </w:t>
      </w:r>
      <w:r>
        <w:rPr>
          <w:color w:val="000000"/>
        </w:rPr>
        <w:t>Thúc đẩy triển khai thanh toán không dùng tiền mặt trong cơ sở giáo dục trên địa bàn tỉnh.</w:t>
      </w:r>
    </w:p>
    <w:p w:rsidR="00B94661" w:rsidRDefault="004978D7">
      <w:pPr>
        <w:spacing w:before="120" w:after="120"/>
        <w:ind w:firstLine="567"/>
        <w:rPr>
          <w:color w:val="000000"/>
        </w:rPr>
      </w:pPr>
      <w:r>
        <w:t xml:space="preserve">- </w:t>
      </w:r>
      <w:r>
        <w:rPr>
          <w:color w:val="000000"/>
        </w:rPr>
        <w:t>Chỉ đạo, đôn đốc các cơ sở giáo dục tiế</w:t>
      </w:r>
      <w:r>
        <w:rPr>
          <w:color w:val="000000"/>
        </w:rPr>
        <w:t>p tục hoàn thiện được mô hình quản trị số, hoạt động số, chuẩn hóa dữ liệu số, kho học liệu số mở.</w:t>
      </w:r>
    </w:p>
    <w:p w:rsidR="00B94661" w:rsidRDefault="004978D7">
      <w:pPr>
        <w:spacing w:before="120" w:after="120"/>
        <w:ind w:firstLine="567"/>
        <w:rPr>
          <w:color w:val="000000"/>
        </w:rPr>
      </w:pPr>
      <w:r>
        <w:t xml:space="preserve">- </w:t>
      </w:r>
      <w:r>
        <w:rPr>
          <w:color w:val="000000"/>
        </w:rPr>
        <w:t>Triển khai Bồi dưỡng nâng cao kỹ năng số cho đội ngũ viên chức, giáo viên trên địa bàn tỉnh.</w:t>
      </w:r>
    </w:p>
    <w:p w:rsidR="00B94661" w:rsidRDefault="004978D7">
      <w:pPr>
        <w:spacing w:before="120" w:after="120"/>
        <w:ind w:firstLine="567"/>
        <w:rPr>
          <w:b/>
          <w:color w:val="000000"/>
        </w:rPr>
      </w:pPr>
      <w:r>
        <w:rPr>
          <w:b/>
          <w:color w:val="000000"/>
        </w:rPr>
        <w:t>1.9. Giám đốc Sở Nội vụ</w:t>
      </w:r>
    </w:p>
    <w:p w:rsidR="00B94661" w:rsidRDefault="004978D7">
      <w:pPr>
        <w:spacing w:before="120" w:after="120"/>
        <w:ind w:firstLine="567"/>
        <w:rPr>
          <w:color w:val="000000"/>
        </w:rPr>
      </w:pPr>
      <w:r>
        <w:t xml:space="preserve">- </w:t>
      </w:r>
      <w:r>
        <w:rPr>
          <w:color w:val="000000"/>
        </w:rPr>
        <w:t>Phối hợp bồi dưỡng kỹ năng số cho đội ngũ cán bộ, công chức, viên chức, nhất là đội ngũ cán bộ công chức cấp xã.</w:t>
      </w:r>
    </w:p>
    <w:p w:rsidR="00B94661" w:rsidRDefault="004978D7">
      <w:pPr>
        <w:spacing w:before="120" w:after="120"/>
        <w:ind w:firstLine="567"/>
        <w:rPr>
          <w:color w:val="000000"/>
        </w:rPr>
      </w:pPr>
      <w:r>
        <w:t xml:space="preserve">- </w:t>
      </w:r>
      <w:r>
        <w:rPr>
          <w:color w:val="000000"/>
        </w:rPr>
        <w:t>Phối hợp tham mưu triển khai hiệu quả Quyết  định số 1690/QĐ-TTg ngày                26/12/2023 của Thủ tướng Chính phủ về phê duyệt Đề án “K</w:t>
      </w:r>
      <w:r>
        <w:rPr>
          <w:color w:val="000000"/>
        </w:rPr>
        <w:t>iện toàn tổ chức bộ máy, nâng cao năng lực quản lý nhà nước và thực thi pháp luật về chuyển đổi số từ trung ương đến địa phương đến năm 2025, định hướng đến năm 2030” trên địa bàn tỉnh.</w:t>
      </w:r>
    </w:p>
    <w:p w:rsidR="00B94661" w:rsidRDefault="004978D7">
      <w:pPr>
        <w:spacing w:before="120" w:after="120"/>
        <w:ind w:firstLine="567"/>
        <w:rPr>
          <w:color w:val="000000"/>
        </w:rPr>
      </w:pPr>
      <w:r>
        <w:t xml:space="preserve">- </w:t>
      </w:r>
      <w:r>
        <w:rPr>
          <w:color w:val="000000"/>
        </w:rPr>
        <w:t>Phối hợp tham mưu chính sách thuê chuyên gia chuyển đổi số.</w:t>
      </w:r>
    </w:p>
    <w:p w:rsidR="00B94661" w:rsidRDefault="004978D7">
      <w:pPr>
        <w:spacing w:before="120" w:after="120"/>
        <w:ind w:firstLine="567"/>
        <w:rPr>
          <w:b/>
          <w:color w:val="000000"/>
        </w:rPr>
      </w:pPr>
      <w:r>
        <w:rPr>
          <w:b/>
          <w:color w:val="000000"/>
        </w:rPr>
        <w:t>1.10. Giám đốc Sở Khoa học và Công nghệ</w:t>
      </w:r>
    </w:p>
    <w:p w:rsidR="00B94661" w:rsidRDefault="004978D7">
      <w:pPr>
        <w:spacing w:before="120" w:after="120"/>
        <w:ind w:firstLine="567"/>
        <w:rPr>
          <w:color w:val="000000"/>
        </w:rPr>
      </w:pPr>
      <w:r>
        <w:t xml:space="preserve">- </w:t>
      </w:r>
      <w:r>
        <w:rPr>
          <w:color w:val="000000"/>
        </w:rPr>
        <w:t>Tham mưu xem xét ưu tiên các nhiệm vụ khoa học công nghệ trong các lĩnh vực trụ cột của cuộc Cách mạng công nghiệp lần thứ tư như AI, Blockchain, Dữ liệu lớn; các ứng dụng phục vụ chuyển đổi số lĩnh vực nông nghiệp</w:t>
      </w:r>
      <w:r>
        <w:rPr>
          <w:color w:val="000000"/>
        </w:rPr>
        <w:t>, du lịch, chuyển đổi số, gắn liền với chuyển đổi xanh...</w:t>
      </w:r>
    </w:p>
    <w:p w:rsidR="00B94661" w:rsidRDefault="004978D7">
      <w:pPr>
        <w:spacing w:before="120" w:after="120"/>
        <w:ind w:firstLine="567"/>
        <w:rPr>
          <w:color w:val="000000"/>
        </w:rPr>
      </w:pPr>
      <w:r>
        <w:lastRenderedPageBreak/>
        <w:t xml:space="preserve">- </w:t>
      </w:r>
      <w:r>
        <w:rPr>
          <w:color w:val="000000"/>
        </w:rPr>
        <w:t>Hỗ trợ doanh nghiệp nhỏ và vừa chuyển đổi số (thuộc nhiệm vụ khoa học công nghệ).</w:t>
      </w:r>
    </w:p>
    <w:p w:rsidR="00B94661" w:rsidRDefault="004978D7">
      <w:pPr>
        <w:spacing w:before="120" w:after="120"/>
        <w:ind w:firstLine="567"/>
        <w:rPr>
          <w:b/>
          <w:color w:val="000000"/>
        </w:rPr>
      </w:pPr>
      <w:r>
        <w:rPr>
          <w:b/>
          <w:color w:val="000000"/>
        </w:rPr>
        <w:t>1.11. Giám đốc Sở Nông nghiệp và Phát triển nông thôn</w:t>
      </w:r>
    </w:p>
    <w:p w:rsidR="00B94661" w:rsidRDefault="004978D7">
      <w:pPr>
        <w:spacing w:before="120" w:after="120"/>
        <w:ind w:firstLine="567"/>
        <w:rPr>
          <w:color w:val="000000"/>
        </w:rPr>
      </w:pPr>
      <w:r>
        <w:t xml:space="preserve">- </w:t>
      </w:r>
      <w:r>
        <w:rPr>
          <w:color w:val="000000"/>
        </w:rPr>
        <w:t xml:space="preserve">Chủ trì triển khai hiệu quả Chương trình chuyển đổi số </w:t>
      </w:r>
      <w:r>
        <w:rPr>
          <w:color w:val="000000"/>
        </w:rPr>
        <w:t>trong xây dựng nông thôn mới, hướng tới nông thôn mới thông minh giai đoạn 2021-2025 theo Quyết định số 924/QĐ-TTg, ngày 02/8/2022 của Thủ tướng Chính phủ.</w:t>
      </w:r>
    </w:p>
    <w:p w:rsidR="00B94661" w:rsidRDefault="004978D7">
      <w:pPr>
        <w:spacing w:before="120" w:after="120"/>
        <w:ind w:firstLine="567"/>
      </w:pPr>
      <w:r>
        <w:t>- Nghiên cứu triển khai Nền tảng số quốc gia về dữ liệu số nông nghiệp và Nền tảng truy xu</w:t>
      </w:r>
      <w:r>
        <w:t>ất nguồn gốc nông sản.</w:t>
      </w:r>
    </w:p>
    <w:p w:rsidR="00B94661" w:rsidRDefault="004978D7">
      <w:pPr>
        <w:spacing w:before="120" w:after="120"/>
        <w:ind w:firstLine="567"/>
        <w:rPr>
          <w:color w:val="000000"/>
        </w:rPr>
      </w:pPr>
      <w:r>
        <w:t>- Thúc đẩy 100% sản phẩm OCOP được đưa thông tin lên sàn giao dịch thương mại điện tử.</w:t>
      </w:r>
    </w:p>
    <w:p w:rsidR="00B94661" w:rsidRDefault="004978D7">
      <w:pPr>
        <w:spacing w:before="120" w:after="120"/>
        <w:ind w:firstLine="567"/>
        <w:rPr>
          <w:b/>
          <w:color w:val="000000"/>
        </w:rPr>
      </w:pPr>
      <w:r>
        <w:rPr>
          <w:b/>
          <w:color w:val="000000"/>
        </w:rPr>
        <w:t>1.12. Giám đốc Sở Y tế</w:t>
      </w:r>
    </w:p>
    <w:p w:rsidR="00B94661" w:rsidRDefault="004978D7">
      <w:pPr>
        <w:spacing w:before="120" w:after="120"/>
        <w:ind w:firstLine="567"/>
        <w:rPr>
          <w:color w:val="000000"/>
        </w:rPr>
      </w:pPr>
      <w:r>
        <w:t xml:space="preserve">- </w:t>
      </w:r>
      <w:r>
        <w:rPr>
          <w:color w:val="000000"/>
        </w:rPr>
        <w:t>Thúc đẩy triển khai thanh toán không dùng tiền mặt trong cơ sở khám chữa bệnh trên địa bàn tỉnh.</w:t>
      </w:r>
    </w:p>
    <w:p w:rsidR="00B94661" w:rsidRDefault="004978D7">
      <w:pPr>
        <w:spacing w:before="120" w:after="120"/>
        <w:ind w:firstLine="567"/>
        <w:rPr>
          <w:color w:val="000000"/>
        </w:rPr>
      </w:pPr>
      <w:r>
        <w:t xml:space="preserve">- </w:t>
      </w:r>
      <w:r>
        <w:rPr>
          <w:color w:val="000000"/>
        </w:rPr>
        <w:t>Thúc đẩy các cơ sở khá</w:t>
      </w:r>
      <w:r>
        <w:rPr>
          <w:color w:val="000000"/>
        </w:rPr>
        <w:t>m chữa bệnh sử dụng Căn cước công dân (CCCD) gắn chíp, ứng dụng VNeID thay thế thẻ Bảo hiểm y tế khi khám chữa bệnh.</w:t>
      </w:r>
    </w:p>
    <w:p w:rsidR="00B94661" w:rsidRDefault="004978D7">
      <w:pPr>
        <w:spacing w:before="120" w:after="120"/>
        <w:ind w:firstLine="567"/>
        <w:rPr>
          <w:color w:val="000000"/>
        </w:rPr>
      </w:pPr>
      <w:r>
        <w:t>- Thúc đẩy tỷ lệ người dân có Hồ sơ sức khỏe điện tử.</w:t>
      </w:r>
    </w:p>
    <w:p w:rsidR="00B94661" w:rsidRDefault="004978D7">
      <w:pPr>
        <w:spacing w:before="120" w:after="120"/>
        <w:ind w:firstLine="567"/>
        <w:rPr>
          <w:color w:val="000000"/>
        </w:rPr>
      </w:pPr>
      <w:r>
        <w:t xml:space="preserve">- </w:t>
      </w:r>
      <w:r>
        <w:rPr>
          <w:color w:val="000000"/>
        </w:rPr>
        <w:t>Triển khai việc số hóa thông tin chăm sóc, bảo vệ sức khỏe nhân dân, thông tin khá</w:t>
      </w:r>
      <w:r>
        <w:rPr>
          <w:color w:val="000000"/>
        </w:rPr>
        <w:t>m bệnh, chữa bệnh; hình thành cơ sở dữ liệu về y tế, phục vụ chuyển đổi số ngành y tế.</w:t>
      </w:r>
    </w:p>
    <w:p w:rsidR="00B94661" w:rsidRDefault="004978D7">
      <w:pPr>
        <w:spacing w:before="120" w:after="120"/>
        <w:ind w:firstLine="567"/>
        <w:rPr>
          <w:b/>
          <w:color w:val="000000"/>
        </w:rPr>
      </w:pPr>
      <w:r>
        <w:rPr>
          <w:b/>
          <w:color w:val="000000"/>
        </w:rPr>
        <w:t>1.13. Giám đốc Sở Văn hóa, Thể thao và Du lịch</w:t>
      </w:r>
    </w:p>
    <w:p w:rsidR="00B94661" w:rsidRDefault="004978D7">
      <w:pPr>
        <w:spacing w:before="120" w:after="120"/>
        <w:ind w:firstLine="567"/>
      </w:pPr>
      <w:r>
        <w:t xml:space="preserve">- </w:t>
      </w:r>
      <w:r>
        <w:rPr>
          <w:color w:val="000000"/>
        </w:rPr>
        <w:t xml:space="preserve">Triển khai các nền tảng phục vụ du lịch, bảo tàng; </w:t>
      </w:r>
      <w:r>
        <w:t>thu thập, chuẩn hóa, mở dữ liệu và cung cấp dữ liệu mở phục vụ du khá</w:t>
      </w:r>
      <w:r>
        <w:t>ch trong và ngoài tỉnh. Các đại lý du lịch, doanh nghiệp lữ hành hay khách du lịch kiểm tra trạng thái và đặt (booking) trực tuyến một cách nhanh chóng, thuận tiện, tối ưu về chi phí.</w:t>
      </w:r>
    </w:p>
    <w:p w:rsidR="00B94661" w:rsidRDefault="004978D7">
      <w:pPr>
        <w:spacing w:before="120" w:after="120"/>
        <w:ind w:firstLine="567"/>
        <w:rPr>
          <w:color w:val="000000"/>
        </w:rPr>
      </w:pPr>
      <w:r>
        <w:t xml:space="preserve">- </w:t>
      </w:r>
      <w:r>
        <w:rPr>
          <w:color w:val="000000"/>
        </w:rPr>
        <w:t xml:space="preserve">Phối hợp thúc đẩy triển khai thanh toán không dùng tiền mặt, </w:t>
      </w:r>
      <w:r>
        <w:t xml:space="preserve">ứng dụng </w:t>
      </w:r>
      <w:r>
        <w:t>hợp đồng điện tử</w:t>
      </w:r>
      <w:r>
        <w:rPr>
          <w:color w:val="000000"/>
        </w:rPr>
        <w:t xml:space="preserve"> trong các cơ sở lưu trú, điểm tham quan, du lịch.</w:t>
      </w:r>
    </w:p>
    <w:p w:rsidR="00B94661" w:rsidRDefault="004978D7">
      <w:pPr>
        <w:spacing w:before="120" w:after="120"/>
        <w:ind w:firstLine="567"/>
        <w:rPr>
          <w:b/>
          <w:color w:val="000000"/>
        </w:rPr>
      </w:pPr>
      <w:r>
        <w:rPr>
          <w:b/>
          <w:color w:val="000000"/>
        </w:rPr>
        <w:t>1.14. Giám đốc Sở Tài nguyên và Môi trường</w:t>
      </w:r>
    </w:p>
    <w:p w:rsidR="00B94661" w:rsidRDefault="004978D7">
      <w:pPr>
        <w:spacing w:before="120" w:after="120"/>
        <w:ind w:firstLine="567"/>
        <w:rPr>
          <w:color w:val="000000"/>
        </w:rPr>
      </w:pPr>
      <w:r>
        <w:t xml:space="preserve">- </w:t>
      </w:r>
      <w:r>
        <w:rPr>
          <w:color w:val="000000"/>
        </w:rPr>
        <w:t xml:space="preserve">Tiếp tục triển khai nền tảng cơ sở dữ liệu đất đai </w:t>
      </w:r>
      <w:r>
        <w:t>và khai thác sử dụng đối với Cơ sở dữ liệu quốc gia về đất đai</w:t>
      </w:r>
      <w:r>
        <w:rPr>
          <w:color w:val="000000"/>
        </w:rPr>
        <w:t xml:space="preserve"> trên địa bàn tỉnh.</w:t>
      </w:r>
    </w:p>
    <w:p w:rsidR="00B94661" w:rsidRDefault="004978D7">
      <w:pPr>
        <w:spacing w:before="120" w:after="120"/>
        <w:ind w:firstLine="567"/>
        <w:rPr>
          <w:color w:val="000000"/>
        </w:rPr>
      </w:pPr>
      <w:r>
        <w:t>- Triển kha</w:t>
      </w:r>
      <w:r>
        <w:t>i kết nối Cơ sở dữ liệu đất đai quốc gia (phân hệ tập trung tại Bộ Tài nguyên và Môi trường). Cổng liên thông TNMT - Thuế (Bộ Tài nguyên và Môi trường).</w:t>
      </w:r>
    </w:p>
    <w:p w:rsidR="00B94661" w:rsidRDefault="004978D7">
      <w:pPr>
        <w:spacing w:before="120" w:after="120"/>
        <w:ind w:firstLine="567"/>
        <w:rPr>
          <w:b/>
          <w:color w:val="000000"/>
        </w:rPr>
      </w:pPr>
      <w:r>
        <w:rPr>
          <w:b/>
          <w:color w:val="000000"/>
        </w:rPr>
        <w:t>1.15 Giám đốc Sở Giao thông vận tải</w:t>
      </w:r>
    </w:p>
    <w:p w:rsidR="00B94661" w:rsidRDefault="004978D7">
      <w:pPr>
        <w:spacing w:before="120" w:after="120"/>
        <w:ind w:firstLine="567"/>
      </w:pPr>
      <w:r>
        <w:t>- Triển khai kết nối Cơ sở dữ liệu đăng kiểm phương tiện (Bộ Giao t</w:t>
      </w:r>
      <w:r>
        <w:t>hông vận tải) và Cơ sở dữ liệu giấy phép lái xe (Bộ Giao thông vận tải).</w:t>
      </w:r>
    </w:p>
    <w:p w:rsidR="00B94661" w:rsidRDefault="004978D7">
      <w:pPr>
        <w:spacing w:before="120" w:after="120"/>
        <w:ind w:firstLine="567"/>
        <w:rPr>
          <w:b/>
          <w:color w:val="000000"/>
        </w:rPr>
      </w:pPr>
      <w:r>
        <w:t xml:space="preserve">- </w:t>
      </w:r>
      <w:r>
        <w:rPr>
          <w:color w:val="000000"/>
        </w:rPr>
        <w:t xml:space="preserve">Phối hợp thúc đẩy triển khai thanh toán không dùng tiền mặt, </w:t>
      </w:r>
      <w:r>
        <w:t>ứng dụng hợp đồng điện tử</w:t>
      </w:r>
      <w:r>
        <w:rPr>
          <w:color w:val="000000"/>
        </w:rPr>
        <w:t xml:space="preserve"> trong lĩnh vực vận tải.</w:t>
      </w:r>
    </w:p>
    <w:p w:rsidR="00B94661" w:rsidRDefault="004978D7">
      <w:pPr>
        <w:spacing w:before="120" w:after="120"/>
        <w:ind w:firstLine="567"/>
        <w:rPr>
          <w:b/>
          <w:color w:val="000000"/>
        </w:rPr>
      </w:pPr>
      <w:r>
        <w:rPr>
          <w:b/>
          <w:color w:val="000000"/>
        </w:rPr>
        <w:t>1.16. Giám đốc Ngân hàng nhà nước - Chi nhánh tỉnh Kon Tum</w:t>
      </w:r>
    </w:p>
    <w:p w:rsidR="00B94661" w:rsidRDefault="004978D7">
      <w:pPr>
        <w:spacing w:before="120" w:after="120"/>
        <w:ind w:firstLine="567"/>
      </w:pPr>
      <w:r>
        <w:lastRenderedPageBreak/>
        <w:t xml:space="preserve">- </w:t>
      </w:r>
      <w:r>
        <w:rPr>
          <w:color w:val="000000"/>
        </w:rPr>
        <w:t xml:space="preserve">Thúc đẩy </w:t>
      </w:r>
      <w:r>
        <w:rPr>
          <w:color w:val="000000"/>
        </w:rPr>
        <w:t xml:space="preserve">ứng dụng thanh toán số, </w:t>
      </w:r>
      <w:r>
        <w:t xml:space="preserve">thanh toán không dùng tiền mặt theo hướng thuận tiện, dễ dàng và an toàn. </w:t>
      </w:r>
    </w:p>
    <w:p w:rsidR="00B94661" w:rsidRDefault="004978D7">
      <w:pPr>
        <w:spacing w:before="120" w:after="120"/>
        <w:ind w:firstLine="567"/>
        <w:rPr>
          <w:color w:val="000000"/>
        </w:rPr>
      </w:pPr>
      <w:r>
        <w:t>- Chỉ đạo các ngân hàng, tổ chức tín dụng tiếp tục làm thẻ, ví điện tử cho người dân.</w:t>
      </w:r>
    </w:p>
    <w:p w:rsidR="00B94661" w:rsidRDefault="004978D7">
      <w:pPr>
        <w:spacing w:before="120" w:after="120"/>
        <w:ind w:firstLine="720"/>
      </w:pPr>
      <w:r>
        <w:t>- Phối hợp với các doanh nghiệp viễn thông để triển khai dịch vụ Mobile Money.</w:t>
      </w:r>
    </w:p>
    <w:p w:rsidR="00B94661" w:rsidRDefault="004978D7">
      <w:pPr>
        <w:spacing w:before="120" w:after="120"/>
        <w:ind w:firstLine="567"/>
      </w:pPr>
      <w:r>
        <w:t>- Nghiên cứu tham mưu triển khai chính sách ưu đãi cho hình thức thanh toán không dùng tiền mặt.</w:t>
      </w:r>
    </w:p>
    <w:p w:rsidR="00B94661" w:rsidRDefault="004978D7">
      <w:pPr>
        <w:spacing w:before="120" w:after="120"/>
        <w:ind w:firstLine="567"/>
      </w:pPr>
      <w:r>
        <w:t>- Thúc đẩy thực hiện hợp đồng điện tử trong lĩnh vực ngân hàng.</w:t>
      </w:r>
    </w:p>
    <w:p w:rsidR="00B94661" w:rsidRDefault="004978D7">
      <w:pPr>
        <w:spacing w:before="120" w:after="120"/>
        <w:ind w:firstLine="567"/>
        <w:rPr>
          <w:b/>
        </w:rPr>
      </w:pPr>
      <w:r>
        <w:t>- Triển khai kết</w:t>
      </w:r>
      <w:r>
        <w:t xml:space="preserve"> nối Hệ thống danh mục dùng chung của Ngân hàng nhà nước Việt Nam.</w:t>
      </w:r>
    </w:p>
    <w:p w:rsidR="00B94661" w:rsidRDefault="004978D7">
      <w:pPr>
        <w:numPr>
          <w:ilvl w:val="0"/>
          <w:numId w:val="2"/>
        </w:numPr>
        <w:pBdr>
          <w:top w:val="nil"/>
          <w:left w:val="nil"/>
          <w:bottom w:val="nil"/>
          <w:right w:val="nil"/>
          <w:between w:val="nil"/>
        </w:pBdr>
        <w:spacing w:before="120" w:after="120"/>
        <w:rPr>
          <w:b/>
          <w:color w:val="000000"/>
        </w:rPr>
      </w:pPr>
      <w:r>
        <w:rPr>
          <w:b/>
          <w:color w:val="000000"/>
        </w:rPr>
        <w:t>Các đơn vị, địa phương</w:t>
      </w:r>
    </w:p>
    <w:p w:rsidR="00B94661" w:rsidRDefault="004978D7">
      <w:pPr>
        <w:spacing w:before="120" w:after="120"/>
        <w:ind w:left="567"/>
        <w:rPr>
          <w:b/>
        </w:rPr>
      </w:pPr>
      <w:r>
        <w:rPr>
          <w:b/>
        </w:rPr>
        <w:t>2.1. Sở Lao động, Thương binh và Xã hội</w:t>
      </w:r>
    </w:p>
    <w:p w:rsidR="00B94661" w:rsidRDefault="004978D7">
      <w:pPr>
        <w:spacing w:before="120" w:after="120"/>
        <w:ind w:firstLine="567"/>
      </w:pPr>
      <w:r>
        <w:t>- Chỉ đạo, đôn đốc các cơ sở đào tạo nghề tiếp tục hoàn thiện được mô hình quản trị số, hoạt động số, chuẩn hóa dữ liệu số, kho học liệu số mở. Tăng cường công tác  bồi dưỡng, tập huấn kỹ năng số cho người lao động.</w:t>
      </w:r>
    </w:p>
    <w:p w:rsidR="00B94661" w:rsidRDefault="004978D7">
      <w:pPr>
        <w:spacing w:before="120" w:after="120"/>
        <w:ind w:firstLine="567"/>
      </w:pPr>
      <w:r>
        <w:t xml:space="preserve">- Thúc đẩy người lao động và tổ chức sử </w:t>
      </w:r>
      <w:r>
        <w:t>dụng lao động thực hiện ký kết hợp đồng lao động điện tử.</w:t>
      </w:r>
    </w:p>
    <w:p w:rsidR="00B94661" w:rsidRDefault="004978D7">
      <w:pPr>
        <w:spacing w:before="120" w:after="120"/>
        <w:ind w:firstLine="567"/>
        <w:rPr>
          <w:b/>
        </w:rPr>
      </w:pPr>
      <w:r>
        <w:rPr>
          <w:b/>
        </w:rPr>
        <w:t>2.2. Sở Tư pháp</w:t>
      </w:r>
    </w:p>
    <w:p w:rsidR="00B94661" w:rsidRDefault="004978D7">
      <w:pPr>
        <w:spacing w:before="120" w:after="120"/>
        <w:ind w:firstLine="567"/>
      </w:pPr>
      <w:r>
        <w:t>- Triển khai Hệ thống thông tin công chứng, chứng thực và hoàn thiện cơ sở dữ liệu về công chứng, chứng thực trên địa bàn tỉnh.</w:t>
      </w:r>
    </w:p>
    <w:p w:rsidR="00B94661" w:rsidRDefault="004978D7">
      <w:pPr>
        <w:spacing w:before="120" w:after="120"/>
        <w:ind w:firstLine="567"/>
      </w:pPr>
      <w:r>
        <w:t>- Phối hợp hướng dẫn địa phương, đơn vị rà soát văn bả</w:t>
      </w:r>
      <w:r>
        <w:t>n quy phạm pháp luật có liên quan đến Luật Giao dịch điện tử.</w:t>
      </w:r>
    </w:p>
    <w:p w:rsidR="00B94661" w:rsidRDefault="004978D7">
      <w:pPr>
        <w:spacing w:before="120" w:after="120"/>
        <w:ind w:left="567"/>
        <w:rPr>
          <w:b/>
        </w:rPr>
      </w:pPr>
      <w:r>
        <w:rPr>
          <w:b/>
        </w:rPr>
        <w:t>2.3. Ban Dân tộc</w:t>
      </w:r>
    </w:p>
    <w:p w:rsidR="00B94661" w:rsidRDefault="004978D7">
      <w:pPr>
        <w:spacing w:before="120" w:after="120"/>
        <w:ind w:firstLine="567"/>
      </w:pPr>
      <w:r>
        <w:t>- Tiếp tục phát triển cơ sở dữ liệu về công tác dân tộc trên địa bàn tỉnh phục vụ xây dựng và hoạch định chính sách phát triển kinh tế - xã hội vùng đồng bào dân tộc thiểu số và</w:t>
      </w:r>
      <w:r>
        <w:t xml:space="preserve"> miền núi.</w:t>
      </w:r>
    </w:p>
    <w:p w:rsidR="00B94661" w:rsidRDefault="004978D7">
      <w:pPr>
        <w:spacing w:before="120" w:after="120"/>
        <w:ind w:left="567"/>
        <w:rPr>
          <w:b/>
        </w:rPr>
      </w:pPr>
      <w:r>
        <w:rPr>
          <w:b/>
        </w:rPr>
        <w:t>2.4. Đài Phát thanh và Truyền hình tỉnh</w:t>
      </w:r>
    </w:p>
    <w:p w:rsidR="00B94661" w:rsidRDefault="004978D7">
      <w:pPr>
        <w:spacing w:before="120" w:after="120"/>
        <w:ind w:firstLine="567"/>
      </w:pPr>
      <w:r>
        <w:t>- Nghiên cứu, tham mưu triển khai “Hệ thống Tòa soạn hội tụ” phục vụ chuyển đổi số lĩnh vực phát thanh và truyền hình.</w:t>
      </w:r>
    </w:p>
    <w:p w:rsidR="00B94661" w:rsidRDefault="004978D7">
      <w:pPr>
        <w:spacing w:before="120" w:after="120"/>
        <w:ind w:firstLine="567"/>
      </w:pPr>
      <w:r>
        <w:t xml:space="preserve">- Tổ chức triển khai phổ biến, tuyên truyền, nâng cao nhận thức về chuyển đổi số theo </w:t>
      </w:r>
      <w:r>
        <w:t>chuyên mục đảm bảo tần suất theo quy định.</w:t>
      </w:r>
    </w:p>
    <w:p w:rsidR="00B94661" w:rsidRDefault="004978D7">
      <w:pPr>
        <w:spacing w:before="120" w:after="120"/>
        <w:ind w:firstLine="567"/>
        <w:rPr>
          <w:b/>
        </w:rPr>
      </w:pPr>
      <w:r>
        <w:rPr>
          <w:b/>
        </w:rPr>
        <w:t>2.5. Bảo hiểm xã hội tỉnh</w:t>
      </w:r>
    </w:p>
    <w:p w:rsidR="00B94661" w:rsidRDefault="004978D7">
      <w:pPr>
        <w:spacing w:before="120" w:after="120"/>
        <w:ind w:firstLine="567"/>
      </w:pPr>
      <w:r>
        <w:t>- Tiếp tục hoàn thiện Cơ sở dữ liệu về bảo hiểm, thực hiện kết nối, chia sẻ cho các cơ quan, tổ chức, cá nhân phục vụ công tác chỉ đạo, điều hành của tỉnh, đáp ứng yêu cầu phát triển kinh</w:t>
      </w:r>
      <w:r>
        <w:t xml:space="preserve"> tế - xã hội và yêu cầu chính đáng của các cơ quan, tổ chức, cá nhân.</w:t>
      </w:r>
    </w:p>
    <w:p w:rsidR="00B94661" w:rsidRDefault="004978D7">
      <w:pPr>
        <w:spacing w:before="120" w:after="120"/>
        <w:ind w:firstLine="567"/>
        <w:rPr>
          <w:b/>
        </w:rPr>
      </w:pPr>
      <w:r>
        <w:rPr>
          <w:b/>
        </w:rPr>
        <w:t>2.6. Cục Thống kê tỉnh</w:t>
      </w:r>
    </w:p>
    <w:p w:rsidR="00B94661" w:rsidRDefault="004978D7">
      <w:pPr>
        <w:spacing w:before="120" w:after="120"/>
        <w:ind w:firstLine="567"/>
      </w:pPr>
      <w:r>
        <w:lastRenderedPageBreak/>
        <w:t xml:space="preserve">- Nghiên cứu, thu thập, phân tích, tính toán các chỉ số về: </w:t>
      </w:r>
      <w:r>
        <w:rPr>
          <w:i/>
        </w:rPr>
        <w:t>“Tỷ trọng kinh tế số trên GDP”</w:t>
      </w:r>
      <w:r>
        <w:t xml:space="preserve"> và </w:t>
      </w:r>
      <w:r>
        <w:rPr>
          <w:i/>
        </w:rPr>
        <w:t>“Tỷ lệ nhân lực lao động kinh tế số trong lực lượng lao động”</w:t>
      </w:r>
      <w:r>
        <w:t xml:space="preserve"> của tỉn</w:t>
      </w:r>
      <w:r>
        <w:t>h phục vụ hoạch định chính sách phát triển kinh tế - xã hội và chấm điểm chuyển đổi số của tỉnh.</w:t>
      </w:r>
    </w:p>
    <w:p w:rsidR="00B94661" w:rsidRDefault="004978D7">
      <w:pPr>
        <w:spacing w:before="120" w:after="120"/>
        <w:ind w:firstLine="567"/>
        <w:rPr>
          <w:b/>
        </w:rPr>
      </w:pPr>
      <w:r>
        <w:rPr>
          <w:b/>
        </w:rPr>
        <w:t>2.7. Cục thuế tỉnh</w:t>
      </w:r>
    </w:p>
    <w:p w:rsidR="00B94661" w:rsidRDefault="004978D7">
      <w:pPr>
        <w:spacing w:before="120" w:after="120"/>
        <w:ind w:firstLine="567"/>
      </w:pPr>
      <w:r>
        <w:t xml:space="preserve">- Thúc đẩy áp dụng hóa đơn điện tử và số hóa thu thuế, gắn với phát triển kinh tế số, phổ cập chữ ký số trong xã hội. </w:t>
      </w:r>
    </w:p>
    <w:p w:rsidR="00B94661" w:rsidRDefault="004978D7">
      <w:pPr>
        <w:spacing w:before="120" w:after="120"/>
        <w:ind w:firstLine="567"/>
      </w:pPr>
      <w:bookmarkStart w:id="3" w:name="_heading=h.1fob9te" w:colFirst="0" w:colLast="0"/>
      <w:bookmarkEnd w:id="3"/>
      <w:r>
        <w:t>- Thúc đẩy doanh nghiệp nộp thuế điện tử.</w:t>
      </w:r>
    </w:p>
    <w:p w:rsidR="00B94661" w:rsidRDefault="004978D7">
      <w:pPr>
        <w:spacing w:before="120" w:after="120"/>
        <w:ind w:firstLine="567"/>
        <w:rPr>
          <w:b/>
        </w:rPr>
      </w:pPr>
      <w:bookmarkStart w:id="4" w:name="_heading=h.t83erquc01qu" w:colFirst="0" w:colLast="0"/>
      <w:bookmarkEnd w:id="4"/>
      <w:r>
        <w:rPr>
          <w:b/>
        </w:rPr>
        <w:t>2.8. Các doanh nghiệp: Bưu điện tỉnh, VNPT Kon Tum, Viettel Kon Tum, Mobifone Kon Tum chủ trì, phối hợp với các cơ quan, đơn vị, địa phương:</w:t>
      </w:r>
    </w:p>
    <w:p w:rsidR="00B94661" w:rsidRDefault="004978D7">
      <w:pPr>
        <w:spacing w:before="120" w:after="120"/>
        <w:ind w:firstLine="567"/>
      </w:pPr>
      <w:bookmarkStart w:id="5" w:name="_heading=h.8nb1axc112sl" w:colFirst="0" w:colLast="0"/>
      <w:bookmarkEnd w:id="5"/>
      <w:r>
        <w:t xml:space="preserve">- Triển khai hạ tầng mạng băng rộng cáp quang, 4G, 5G. </w:t>
      </w:r>
    </w:p>
    <w:p w:rsidR="00B94661" w:rsidRDefault="004978D7">
      <w:pPr>
        <w:spacing w:before="120" w:after="120"/>
        <w:ind w:firstLine="567"/>
      </w:pPr>
      <w:bookmarkStart w:id="6" w:name="_heading=h.k551tfn21ejj" w:colFirst="0" w:colLast="0"/>
      <w:bookmarkEnd w:id="6"/>
      <w:r>
        <w:t>- Cung cấp dịch v</w:t>
      </w:r>
      <w:r>
        <w:t>ụ thanh toán điện tử qua nền tảng Mobile Money.</w:t>
      </w:r>
    </w:p>
    <w:p w:rsidR="00B94661" w:rsidRDefault="004978D7">
      <w:pPr>
        <w:spacing w:before="120" w:after="120"/>
        <w:ind w:firstLine="567"/>
      </w:pPr>
      <w:bookmarkStart w:id="7" w:name="_heading=h.ga668atmen0x" w:colFirst="0" w:colLast="0"/>
      <w:bookmarkEnd w:id="7"/>
      <w:r>
        <w:t>- Có chính sách cung cấp chữ ký số; điện thoại thông minh cho người dân.</w:t>
      </w:r>
    </w:p>
    <w:p w:rsidR="00B94661" w:rsidRDefault="004978D7">
      <w:pPr>
        <w:spacing w:before="120" w:after="120"/>
        <w:ind w:firstLine="567"/>
      </w:pPr>
      <w:bookmarkStart w:id="8" w:name="_heading=h.pb0nuh3i8mcd" w:colFirst="0" w:colLast="0"/>
      <w:bookmarkEnd w:id="8"/>
      <w:r>
        <w:t>- Thúc đẩy các chương trình hỗ trợ hộ sản xuất nông nghiệp đưa các sản phẩm nông nghiệp của tỉnh lên các sàn thương mại điện tử postmar</w:t>
      </w:r>
      <w:r>
        <w:t>t.vn.</w:t>
      </w:r>
    </w:p>
    <w:p w:rsidR="00B94661" w:rsidRDefault="004978D7">
      <w:pPr>
        <w:spacing w:before="120" w:after="120"/>
        <w:ind w:firstLine="567"/>
        <w:rPr>
          <w:highlight w:val="white"/>
        </w:rPr>
      </w:pPr>
      <w:bookmarkStart w:id="9" w:name="_heading=h.s5rag1rq08p4" w:colFirst="0" w:colLast="0"/>
      <w:bookmarkEnd w:id="9"/>
      <w:r>
        <w:t>- Tiếp tục đẩy mạnh triển khai nền tảng địa chỉ số quốc gia gắn với bản đồ số trên địa bàn tỉnh (</w:t>
      </w:r>
      <w:r>
        <w:rPr>
          <w:highlight w:val="white"/>
        </w:rPr>
        <w:t>thu thập, cập nhật, bổ sung dữ liệu địa chỉ số liên quan).</w:t>
      </w:r>
    </w:p>
    <w:p w:rsidR="00B94661" w:rsidRDefault="004978D7">
      <w:pPr>
        <w:spacing w:before="120" w:after="120"/>
        <w:ind w:firstLine="567"/>
        <w:rPr>
          <w:b/>
        </w:rPr>
      </w:pPr>
      <w:bookmarkStart w:id="10" w:name="_heading=h.f9pinnutv0c" w:colFirst="0" w:colLast="0"/>
      <w:bookmarkEnd w:id="10"/>
      <w:r>
        <w:rPr>
          <w:b/>
        </w:rPr>
        <w:t xml:space="preserve">2.9. Ủy ban nhân dân các huyện, thành phố </w:t>
      </w:r>
    </w:p>
    <w:p w:rsidR="00B94661" w:rsidRDefault="004978D7">
      <w:pPr>
        <w:spacing w:before="120" w:after="120"/>
        <w:ind w:firstLine="567"/>
      </w:pPr>
      <w:r>
        <w:t>- Chỉ đạo, chịu trách nhiệm thực hiện các mục tiêu,</w:t>
      </w:r>
      <w:r>
        <w:t xml:space="preserve"> chỉ tiêu, nhiệm vụ về phát triển chính quyền số, kinh tế số, xã hội số trên địa bàn quản lý, trong đó tập trung:</w:t>
      </w:r>
    </w:p>
    <w:p w:rsidR="00B94661" w:rsidRDefault="004978D7">
      <w:pPr>
        <w:spacing w:before="120" w:after="120"/>
        <w:ind w:firstLine="567"/>
      </w:pPr>
      <w:r>
        <w:t>- Triển khai nghiêm túc, đảm bảo việc tiếp nhận và trả kết quả dịch vụ công thông qua hình thức trực tuyến từ xa.</w:t>
      </w:r>
    </w:p>
    <w:p w:rsidR="00B94661" w:rsidRDefault="004978D7">
      <w:pPr>
        <w:spacing w:before="120" w:after="120"/>
        <w:ind w:firstLine="567"/>
      </w:pPr>
      <w:r>
        <w:t>- Thực hiện ký số 100% văn b</w:t>
      </w:r>
      <w:r>
        <w:t>ản điện tử trên Hệ thống quản lý văn bản và điều hành. Thực hiện đảm bảo chế độ báo cáo trên hệ thống báo cáo của Chính phủ và của tỉnh.</w:t>
      </w:r>
    </w:p>
    <w:p w:rsidR="00B94661" w:rsidRDefault="004978D7">
      <w:pPr>
        <w:spacing w:before="120" w:after="120"/>
        <w:ind w:firstLine="567"/>
      </w:pPr>
      <w:r>
        <w:t>- Đôn đốc triển khai phổ cập đến người dân các nội dung: định danh điện tử; tài khoản điện tử; chữ ký số; điện thoại th</w:t>
      </w:r>
      <w:r>
        <w:t>ông minh; internet cáp quang đến hộ gia đình; tài khoản dịch vụ công trực tuyến; hồ sơ sức khỏe điện tử...</w:t>
      </w:r>
    </w:p>
    <w:p w:rsidR="00B94661" w:rsidRDefault="004978D7">
      <w:pPr>
        <w:spacing w:before="120" w:after="120"/>
        <w:ind w:firstLine="567"/>
      </w:pPr>
      <w:r>
        <w:t>- Tổ chức các lớp bồi dưỡng kỹ năng số cho cán bộ, công chức, viên chức, lao động và người dân trên địa bàn.</w:t>
      </w:r>
    </w:p>
    <w:p w:rsidR="00B94661" w:rsidRDefault="004978D7">
      <w:pPr>
        <w:spacing w:before="120" w:after="120"/>
        <w:ind w:firstLine="567"/>
      </w:pPr>
      <w:r>
        <w:t xml:space="preserve">- Triển khai thúc đẩy phát triển thương </w:t>
      </w:r>
      <w:r>
        <w:t>mại điện tử, sử dụng hóa đơn điện tử trên địa bàn.</w:t>
      </w:r>
    </w:p>
    <w:p w:rsidR="00B94661" w:rsidRDefault="004978D7">
      <w:pPr>
        <w:spacing w:before="120" w:after="120"/>
        <w:ind w:firstLine="567"/>
      </w:pPr>
      <w:r>
        <w:t>- Triển khai cơ sở dữ liệu đất đai trên địa bàn tỉnh góp phần hoàn thiện cơ sở dữ liệu đất đai quốc gia.</w:t>
      </w:r>
    </w:p>
    <w:p w:rsidR="00B94661" w:rsidRDefault="004978D7">
      <w:pPr>
        <w:spacing w:before="120" w:after="120"/>
        <w:ind w:firstLine="567"/>
      </w:pPr>
      <w:r>
        <w:t>- Thúc đẩy hoạt động chuyển đổi số nông nghiệp và du lịch trên địa bàn.</w:t>
      </w:r>
    </w:p>
    <w:p w:rsidR="00B94661" w:rsidRDefault="004978D7">
      <w:pPr>
        <w:spacing w:before="120" w:after="120"/>
        <w:ind w:firstLine="567"/>
      </w:pPr>
      <w:r>
        <w:t>- Triển khai thúc đẩy chuyển</w:t>
      </w:r>
      <w:r>
        <w:t xml:space="preserve"> đổi số cho các doanh nghiệp nhỏ và vừa trên địa bàn.</w:t>
      </w:r>
    </w:p>
    <w:p w:rsidR="00B94661" w:rsidRDefault="004978D7">
      <w:pPr>
        <w:spacing w:before="120" w:after="120"/>
        <w:ind w:firstLine="567"/>
      </w:pPr>
      <w:r>
        <w:lastRenderedPageBreak/>
        <w:t>- Chỉ đạo UBND cấp xã rà soát kiện toàn và phát huy vai trò của Tổ công nghệ số cộng đồng.</w:t>
      </w:r>
    </w:p>
    <w:p w:rsidR="00B94661" w:rsidRDefault="004978D7">
      <w:pPr>
        <w:spacing w:before="120" w:after="120"/>
        <w:ind w:firstLine="567"/>
      </w:pPr>
      <w:r>
        <w:t>- Bố trí ngân sách nhà nước cho chuyển đổi số theo Nghị quyết 09-NQ/TU.</w:t>
      </w:r>
    </w:p>
    <w:p w:rsidR="00B94661" w:rsidRDefault="004978D7">
      <w:pPr>
        <w:spacing w:before="120" w:after="120"/>
        <w:ind w:firstLine="567"/>
        <w:rPr>
          <w:b/>
        </w:rPr>
      </w:pPr>
      <w:r>
        <w:rPr>
          <w:b/>
        </w:rPr>
        <w:t>IV. Tổ chức thực hiện</w:t>
      </w:r>
    </w:p>
    <w:p w:rsidR="00B94661" w:rsidRDefault="004978D7">
      <w:pPr>
        <w:spacing w:before="80" w:after="80"/>
        <w:ind w:firstLine="567"/>
        <w:rPr>
          <w:b/>
          <w:highlight w:val="white"/>
        </w:rPr>
      </w:pPr>
      <w:r>
        <w:rPr>
          <w:b/>
          <w:highlight w:val="white"/>
        </w:rPr>
        <w:t>1. Các thành viên Ban chỉ đạo về Chuyển đổi số tỉnh, các cơ quan, đơn vị trên địa bàn tỉnh, Chủ tịch Ủy ban nhân dân các huyện, thành phố:</w:t>
      </w:r>
    </w:p>
    <w:p w:rsidR="00B94661" w:rsidRDefault="004978D7">
      <w:pPr>
        <w:spacing w:before="80" w:after="80"/>
        <w:ind w:firstLine="567"/>
        <w:rPr>
          <w:highlight w:val="white"/>
        </w:rPr>
      </w:pPr>
      <w:r>
        <w:rPr>
          <w:highlight w:val="white"/>
        </w:rPr>
        <w:t>- Trên cơ sở Kế hoạch của Ban Chỉ đạo, cụ thể hóa thành các mục tiêu, nhiệm vụ cụ thể để triển khai thực hiện đối với</w:t>
      </w:r>
      <w:r>
        <w:rPr>
          <w:highlight w:val="white"/>
        </w:rPr>
        <w:t xml:space="preserve"> các nhiệm vụ được phân công.</w:t>
      </w:r>
    </w:p>
    <w:p w:rsidR="00B94661" w:rsidRDefault="004978D7">
      <w:pPr>
        <w:spacing w:before="80" w:after="80"/>
        <w:ind w:firstLine="567"/>
        <w:rPr>
          <w:highlight w:val="white"/>
        </w:rPr>
      </w:pPr>
      <w:r>
        <w:rPr>
          <w:highlight w:val="white"/>
        </w:rPr>
        <w:t>- Trực tiếp chỉ đạo, tổ chức thực hiện các chỉ tiêu, nhiệm vụ về Chuyển đổi số mà cơ quan, đơn vị chủ trì đảm bảo tiến độ và chỉ tiêu của chương trình đề ra.</w:t>
      </w:r>
    </w:p>
    <w:p w:rsidR="00B94661" w:rsidRDefault="004978D7">
      <w:pPr>
        <w:spacing w:before="80" w:after="80"/>
        <w:ind w:firstLine="567"/>
        <w:rPr>
          <w:highlight w:val="white"/>
        </w:rPr>
      </w:pPr>
      <w:r>
        <w:rPr>
          <w:highlight w:val="white"/>
        </w:rPr>
        <w:t>- Chủ động đề xuất với Trưởng Ban Chỉ đạo về những nhiệm vụ trọng tâ</w:t>
      </w:r>
      <w:r>
        <w:rPr>
          <w:highlight w:val="white"/>
        </w:rPr>
        <w:t>m về Chuyển đổi số thuộc phạm vi quản lý nhà nước của sở, ban, ngành cần có sự chỉ đạo, phối hợp, đôn đốc từ Ban Chỉ đạo.</w:t>
      </w:r>
    </w:p>
    <w:p w:rsidR="00B94661" w:rsidRDefault="004978D7">
      <w:pPr>
        <w:spacing w:before="80" w:after="80"/>
        <w:ind w:firstLine="567"/>
        <w:rPr>
          <w:highlight w:val="white"/>
        </w:rPr>
      </w:pPr>
      <w:r>
        <w:rPr>
          <w:highlight w:val="white"/>
        </w:rPr>
        <w:t xml:space="preserve">- Định kỳ hàng quý </w:t>
      </w:r>
      <w:r>
        <w:rPr>
          <w:i/>
          <w:highlight w:val="white"/>
        </w:rPr>
        <w:t xml:space="preserve">(trước ngày 10 của tháng cuối quý) </w:t>
      </w:r>
      <w:r>
        <w:rPr>
          <w:highlight w:val="white"/>
        </w:rPr>
        <w:t>hoặc đột xuất khi có yêu cầu thực hiện báo cáo tình hình triển khai nhiệm vụ chu</w:t>
      </w:r>
      <w:r>
        <w:rPr>
          <w:highlight w:val="white"/>
        </w:rPr>
        <w:t>yển đổi số của địa phương, đơn vị gửi về Sở Thông tin và Truyền thông</w:t>
      </w:r>
      <w:r>
        <w:rPr>
          <w:i/>
          <w:highlight w:val="white"/>
        </w:rPr>
        <w:t xml:space="preserve"> (cơ quan thường trực Ban Chỉ đạo Chuyển đổi số tỉnh)</w:t>
      </w:r>
      <w:r>
        <w:rPr>
          <w:highlight w:val="white"/>
        </w:rPr>
        <w:t xml:space="preserve"> để tổng hợp báo cáo theo quy định. </w:t>
      </w:r>
    </w:p>
    <w:p w:rsidR="00B94661" w:rsidRDefault="004978D7">
      <w:pPr>
        <w:spacing w:before="80" w:after="80"/>
        <w:ind w:firstLine="567"/>
        <w:rPr>
          <w:i/>
          <w:highlight w:val="white"/>
        </w:rPr>
      </w:pPr>
      <w:r>
        <w:rPr>
          <w:b/>
          <w:highlight w:val="white"/>
        </w:rPr>
        <w:t xml:space="preserve">2. Sở Thông tin và Truyền thông </w:t>
      </w:r>
      <w:r>
        <w:rPr>
          <w:i/>
          <w:highlight w:val="white"/>
        </w:rPr>
        <w:t>(Cơ quan thường trực Ban chỉ đạo)</w:t>
      </w:r>
    </w:p>
    <w:p w:rsidR="00B94661" w:rsidRDefault="004978D7">
      <w:pPr>
        <w:widowControl w:val="0"/>
        <w:spacing w:before="80" w:after="80"/>
        <w:ind w:firstLine="567"/>
        <w:rPr>
          <w:highlight w:val="white"/>
        </w:rPr>
      </w:pPr>
      <w:r>
        <w:rPr>
          <w:highlight w:val="white"/>
        </w:rPr>
        <w:t>- Đôn đốc các thành viên Ban Chỉ đạo; các sở, ban, ngành và UBND cấp huyện triển khai thực hiện Kế hoạch này.</w:t>
      </w:r>
    </w:p>
    <w:p w:rsidR="00B94661" w:rsidRDefault="004978D7">
      <w:pPr>
        <w:widowControl w:val="0"/>
        <w:spacing w:before="80" w:after="80"/>
        <w:ind w:firstLine="567"/>
        <w:rPr>
          <w:highlight w:val="white"/>
        </w:rPr>
      </w:pPr>
      <w:r>
        <w:rPr>
          <w:highlight w:val="white"/>
        </w:rPr>
        <w:t>- Tăng cường công tác kiểm tra, theo dõi, đánh giá và đề xuất các giải pháp đẩy mạnh triển khai thực hiện các nhiệm vụ theo Kế hoạch.</w:t>
      </w:r>
    </w:p>
    <w:p w:rsidR="00B94661" w:rsidRDefault="004978D7">
      <w:pPr>
        <w:widowControl w:val="0"/>
        <w:spacing w:before="80" w:after="80"/>
        <w:ind w:firstLine="567"/>
        <w:rPr>
          <w:highlight w:val="white"/>
        </w:rPr>
      </w:pPr>
      <w:r>
        <w:rPr>
          <w:highlight w:val="white"/>
        </w:rPr>
        <w:t>- Tham mưu B</w:t>
      </w:r>
      <w:r>
        <w:rPr>
          <w:highlight w:val="white"/>
        </w:rPr>
        <w:t>an Chỉ đạo các báo cáo theo yêu cầu của Chính phủ, Ủy ban Quốc gia về Chuyển đổi số, Bộ Thông tin và Truyền thông.</w:t>
      </w:r>
    </w:p>
    <w:p w:rsidR="00B94661" w:rsidRDefault="004978D7">
      <w:pPr>
        <w:spacing w:before="80" w:after="80"/>
        <w:ind w:firstLine="567"/>
        <w:rPr>
          <w:highlight w:val="white"/>
        </w:rPr>
      </w:pPr>
      <w:r>
        <w:rPr>
          <w:highlight w:val="white"/>
        </w:rPr>
        <w:t>- Theo dõi, đôn đốc các cơ quan thực hiện nhiệm vụ được giao, định kỳ 6 tháng, năm tổng hợp đánh giá kết quả thực hiện, báo cáo Ban Chỉ đạo t</w:t>
      </w:r>
      <w:r>
        <w:rPr>
          <w:highlight w:val="white"/>
        </w:rPr>
        <w:t>ại các Phiên họp định kỳ để theo dõi, chỉ đạo.</w:t>
      </w:r>
    </w:p>
    <w:p w:rsidR="00B94661" w:rsidRDefault="004978D7">
      <w:pPr>
        <w:spacing w:before="80" w:after="80"/>
        <w:ind w:firstLine="567"/>
        <w:rPr>
          <w:highlight w:val="white"/>
        </w:rPr>
      </w:pPr>
      <w:r>
        <w:rPr>
          <w:highlight w:val="white"/>
        </w:rPr>
        <w:t>- Phối hợp với Sở Tài chính để lập và phân bổ kinh phí hoạt động năm 2024 của Ban Chỉ đạo.</w:t>
      </w:r>
    </w:p>
    <w:p w:rsidR="00B94661" w:rsidRDefault="00B94661">
      <w:pPr>
        <w:spacing w:before="80" w:after="80"/>
        <w:ind w:firstLine="567"/>
        <w:rPr>
          <w:highlight w:val="white"/>
        </w:rPr>
      </w:pPr>
    </w:p>
    <w:p w:rsidR="00B94661" w:rsidRDefault="004978D7">
      <w:pPr>
        <w:spacing w:before="80" w:after="80"/>
        <w:ind w:firstLine="567"/>
        <w:rPr>
          <w:highlight w:val="white"/>
        </w:rPr>
      </w:pPr>
      <w:r>
        <w:rPr>
          <w:highlight w:val="white"/>
        </w:rPr>
        <w:t xml:space="preserve">Trong quá trình triển khai thực hiện nếu phát sinh khó khăn, vướng mắc các cơ quan, đơn vị, địa phương kịp thời phản </w:t>
      </w:r>
      <w:r>
        <w:rPr>
          <w:highlight w:val="white"/>
        </w:rPr>
        <w:t xml:space="preserve">ánh về Sở Thông tin và Truyền thông </w:t>
      </w:r>
      <w:r>
        <w:rPr>
          <w:i/>
          <w:highlight w:val="white"/>
        </w:rPr>
        <w:t xml:space="preserve">(Cơ quan thường trực Ban chỉ đạo) </w:t>
      </w:r>
      <w:r>
        <w:rPr>
          <w:highlight w:val="white"/>
        </w:rPr>
        <w:t>để hướng dẫn hoặc tổng hợp, báo cáo Ban chỉ đạo xem xét, chỉ đạo./.</w:t>
      </w:r>
    </w:p>
    <w:p w:rsidR="00B94661" w:rsidRDefault="00B94661">
      <w:pPr>
        <w:spacing w:before="80" w:after="80"/>
        <w:ind w:firstLine="567"/>
        <w:rPr>
          <w:highlight w:val="yellow"/>
        </w:rPr>
      </w:pPr>
    </w:p>
    <w:p w:rsidR="00B94661" w:rsidRDefault="00B94661">
      <w:pPr>
        <w:spacing w:before="120" w:after="120"/>
        <w:ind w:firstLine="567"/>
      </w:pPr>
    </w:p>
    <w:p w:rsidR="00B94661" w:rsidRDefault="00B94661">
      <w:pPr>
        <w:spacing w:before="120" w:after="120"/>
        <w:ind w:firstLine="567"/>
      </w:pPr>
    </w:p>
    <w:p w:rsidR="00B94661" w:rsidRDefault="00B94661">
      <w:pPr>
        <w:spacing w:before="120" w:after="120"/>
        <w:ind w:firstLine="567"/>
      </w:pPr>
    </w:p>
    <w:sectPr w:rsidR="00B94661">
      <w:headerReference w:type="default" r:id="rId13"/>
      <w:footerReference w:type="default" r:id="rId14"/>
      <w:pgSz w:w="11907" w:h="16840"/>
      <w:pgMar w:top="964" w:right="851" w:bottom="964" w:left="1701" w:header="397"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8D7" w:rsidRDefault="004978D7">
      <w:r>
        <w:separator/>
      </w:r>
    </w:p>
  </w:endnote>
  <w:endnote w:type="continuationSeparator" w:id="0">
    <w:p w:rsidR="004978D7" w:rsidRDefault="00497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661" w:rsidRDefault="00B94661">
    <w:pPr>
      <w:pBdr>
        <w:top w:val="nil"/>
        <w:left w:val="nil"/>
        <w:bottom w:val="nil"/>
        <w:right w:val="nil"/>
        <w:between w:val="nil"/>
      </w:pBdr>
      <w:tabs>
        <w:tab w:val="center" w:pos="4680"/>
        <w:tab w:val="right" w:pos="9360"/>
      </w:tabs>
      <w:jc w:val="center"/>
      <w:rPr>
        <w:color w:val="000000"/>
      </w:rPr>
    </w:pPr>
  </w:p>
  <w:p w:rsidR="00B94661" w:rsidRDefault="00B9466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8D7" w:rsidRDefault="004978D7">
      <w:r>
        <w:separator/>
      </w:r>
    </w:p>
  </w:footnote>
  <w:footnote w:type="continuationSeparator" w:id="0">
    <w:p w:rsidR="004978D7" w:rsidRDefault="00497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661" w:rsidRDefault="004978D7">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sidR="00C15860">
      <w:rPr>
        <w:color w:val="000000"/>
      </w:rPr>
      <w:fldChar w:fldCharType="separate"/>
    </w:r>
    <w:r w:rsidR="00C15860">
      <w:rPr>
        <w:noProof/>
        <w:color w:val="000000"/>
      </w:rPr>
      <w:t>3</w:t>
    </w:r>
    <w:r>
      <w:rPr>
        <w:color w:val="000000"/>
      </w:rPr>
      <w:fldChar w:fldCharType="end"/>
    </w:r>
  </w:p>
  <w:p w:rsidR="00B94661" w:rsidRDefault="00B94661">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F55EB"/>
    <w:multiLevelType w:val="multilevel"/>
    <w:tmpl w:val="CE0421F4"/>
    <w:lvl w:ilvl="0">
      <w:start w:val="1"/>
      <w:numFmt w:val="upperRoman"/>
      <w:lvlText w:val="%1."/>
      <w:lvlJc w:val="left"/>
      <w:pPr>
        <w:ind w:left="1287" w:hanging="720"/>
      </w:pPr>
    </w:lvl>
    <w:lvl w:ilvl="1">
      <w:start w:val="5"/>
      <w:numFmt w:val="decimal"/>
      <w:lvlText w:val="%1.%2."/>
      <w:lvlJc w:val="left"/>
      <w:pPr>
        <w:ind w:left="1287" w:hanging="720"/>
      </w:p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367" w:hanging="1800"/>
      </w:pPr>
    </w:lvl>
    <w:lvl w:ilvl="7">
      <w:start w:val="1"/>
      <w:numFmt w:val="decimal"/>
      <w:lvlText w:val="%1.%2.%3.%4.%5.%6.%7.%8."/>
      <w:lvlJc w:val="left"/>
      <w:pPr>
        <w:ind w:left="2367" w:hanging="1800"/>
      </w:pPr>
    </w:lvl>
    <w:lvl w:ilvl="8">
      <w:start w:val="1"/>
      <w:numFmt w:val="decimal"/>
      <w:lvlText w:val="%1.%2.%3.%4.%5.%6.%7.%8.%9."/>
      <w:lvlJc w:val="left"/>
      <w:pPr>
        <w:ind w:left="2727" w:hanging="2160"/>
      </w:pPr>
    </w:lvl>
  </w:abstractNum>
  <w:abstractNum w:abstractNumId="1" w15:restartNumberingAfterBreak="0">
    <w:nsid w:val="695C3983"/>
    <w:multiLevelType w:val="multilevel"/>
    <w:tmpl w:val="4A5881E8"/>
    <w:lvl w:ilvl="0">
      <w:start w:val="2"/>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661"/>
    <w:rsid w:val="004978D7"/>
    <w:rsid w:val="00B94661"/>
    <w:rsid w:val="00C15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1458D3-ABE8-440D-B0CC-A1814EB2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vi-VN"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120" w:after="120"/>
      <w:ind w:firstLine="851"/>
      <w:outlineLvl w:val="0"/>
    </w:pPr>
    <w:rPr>
      <w:b/>
      <w:sz w:val="24"/>
      <w:szCs w:val="24"/>
    </w:rPr>
  </w:style>
  <w:style w:type="paragraph" w:styleId="Heading2">
    <w:name w:val="heading 2"/>
    <w:basedOn w:val="Normal"/>
    <w:next w:val="Normal"/>
    <w:pPr>
      <w:keepNext/>
      <w:keepLines/>
      <w:spacing w:before="40"/>
      <w:outlineLvl w:val="1"/>
    </w:pPr>
    <w:rPr>
      <w:rFonts w:ascii="Cambria" w:eastAsia="Cambria" w:hAnsi="Cambria" w:cs="Cambria"/>
      <w:color w:val="366091"/>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C15860"/>
    <w:pPr>
      <w:tabs>
        <w:tab w:val="center" w:pos="4680"/>
        <w:tab w:val="right" w:pos="9360"/>
      </w:tabs>
    </w:pPr>
  </w:style>
  <w:style w:type="character" w:customStyle="1" w:styleId="HeaderChar">
    <w:name w:val="Header Char"/>
    <w:basedOn w:val="DefaultParagraphFont"/>
    <w:link w:val="Header"/>
    <w:uiPriority w:val="99"/>
    <w:rsid w:val="00C15860"/>
  </w:style>
  <w:style w:type="paragraph" w:styleId="Footer">
    <w:name w:val="footer"/>
    <w:basedOn w:val="Normal"/>
    <w:link w:val="FooterChar"/>
    <w:uiPriority w:val="99"/>
    <w:unhideWhenUsed/>
    <w:rsid w:val="00C15860"/>
    <w:pPr>
      <w:tabs>
        <w:tab w:val="center" w:pos="4680"/>
        <w:tab w:val="right" w:pos="9360"/>
      </w:tabs>
    </w:pPr>
  </w:style>
  <w:style w:type="character" w:customStyle="1" w:styleId="FooterChar">
    <w:name w:val="Footer Char"/>
    <w:basedOn w:val="DefaultParagraphFont"/>
    <w:link w:val="Footer"/>
    <w:uiPriority w:val="99"/>
    <w:rsid w:val="00C15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vKjJ5RzCO3B5vCmog9DwYXHNmg==">CgMxLjAyCGguZ2pkZ3hzMgloLjMwajB6bGwyCWguMWZvYjl0ZTIOaC50ODNlcnF1YzAxcXUyDmguOG5iMWF4YzExMnNsMg5oLms1NTF0Zm4yMWVqajIOaC5nYTY2OGF0bWVuMHgyDmgucGIwbnVoM2k4bWNkMg5oLnM1cmFnMXJxMDhwNDINaC5mOXBpbm51dHYwYzgAciExMHY5YjlEcDNjMGtrSGpiYUhaTGpfbG9ZWTJxZW1aRUM=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2621</Words>
  <Characters>14940</Characters>
  <Application>Microsoft Office Word</Application>
  <DocSecurity>0</DocSecurity>
  <Lines>124</Lines>
  <Paragraphs>35</Paragraphs>
  <ScaleCrop>false</ScaleCrop>
  <Company/>
  <LinksUpToDate>false</LinksUpToDate>
  <CharactersWithSpaces>17526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2024-01-16T09:22:00Z</dcterms:created>
  <dcterms:modified xsi:type="dcterms:W3CDTF">2024-01-16T09:23:00Z</dcterms:modified>
</cp:coreProperties>
</file>